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0B57A" w14:textId="77777777" w:rsidR="0006207A" w:rsidRPr="001950E1" w:rsidRDefault="0006207A" w:rsidP="000620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  <w:r w:rsidRPr="001950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Report on implementation of the Global Fund Grant under NFM in RK</w:t>
      </w:r>
    </w:p>
    <w:p w14:paraId="4A52BF89" w14:textId="6E132F35" w:rsidR="0006207A" w:rsidRPr="001950E1" w:rsidRDefault="0006207A" w:rsidP="000620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  <w:proofErr w:type="gramStart"/>
      <w:r w:rsidRPr="001950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by</w:t>
      </w:r>
      <w:proofErr w:type="gramEnd"/>
      <w:r w:rsidRPr="001950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results of the year 2019 (“Tuberculosis” component)</w:t>
      </w:r>
    </w:p>
    <w:p w14:paraId="638ABB17" w14:textId="77777777" w:rsidR="0006207A" w:rsidRPr="001950E1" w:rsidRDefault="0006207A" w:rsidP="0099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14:paraId="48176497" w14:textId="77777777" w:rsidR="009928A8" w:rsidRPr="001950E1" w:rsidRDefault="009928A8" w:rsidP="0099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  <w:r w:rsidRPr="001950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Grant name: </w:t>
      </w:r>
      <w:r w:rsidRPr="001950E1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КА</w:t>
      </w:r>
      <w:r w:rsidRPr="001950E1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US" w:eastAsia="ru-RU"/>
        </w:rPr>
        <w:t>Z-</w:t>
      </w:r>
      <w:r w:rsidRPr="001950E1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Т</w:t>
      </w:r>
      <w:r w:rsidRPr="001950E1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US" w:eastAsia="ru-RU"/>
        </w:rPr>
        <w:t>-NCTP №607.</w:t>
      </w:r>
    </w:p>
    <w:p w14:paraId="447ACEEB" w14:textId="31F85DD3" w:rsidR="009928A8" w:rsidRPr="001950E1" w:rsidRDefault="009928A8" w:rsidP="0099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1950E1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US" w:eastAsia="ru-RU"/>
        </w:rPr>
        <w:t>Grant purpose</w:t>
      </w:r>
      <w:r w:rsidRPr="001950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 xml:space="preserve">: Decreasing the burden of TB in Kazakhstan through reforming the TB control system and </w:t>
      </w:r>
      <w:r w:rsidR="001D1882" w:rsidRPr="001950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>strengthening</w:t>
      </w:r>
      <w:r w:rsidRPr="001950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 xml:space="preserve"> the management of drug-resistant forms of TB by ensuring universal access to DR-TB diagnosis and treatment and addressing the needs of population groups at risk — prisoners, people living with HIV and </w:t>
      </w:r>
      <w:proofErr w:type="spellStart"/>
      <w:r w:rsidRPr="001950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>labour</w:t>
      </w:r>
      <w:proofErr w:type="spellEnd"/>
      <w:r w:rsidRPr="001950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 xml:space="preserve"> migrants. </w:t>
      </w:r>
    </w:p>
    <w:p w14:paraId="3660F3F3" w14:textId="77777777" w:rsidR="009928A8" w:rsidRPr="009928A8" w:rsidRDefault="009928A8" w:rsidP="00992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9928A8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 </w:t>
      </w:r>
    </w:p>
    <w:p w14:paraId="2E149413" w14:textId="77777777" w:rsidR="009928A8" w:rsidRDefault="009928A8" w:rsidP="009928A8">
      <w:pPr>
        <w:pStyle w:val="a4"/>
        <w:ind w:left="78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6EE8D63" w14:textId="34EDA365" w:rsidR="00ED1E78" w:rsidRDefault="001D1882" w:rsidP="00181B5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work on revision and amendment of </w:t>
      </w:r>
      <w:r w:rsidR="0038059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80594" w:rsidRPr="003805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0594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380594" w:rsidRPr="003805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0594">
        <w:rPr>
          <w:rFonts w:ascii="Times New Roman" w:hAnsi="Times New Roman" w:cs="Times New Roman"/>
          <w:sz w:val="24"/>
          <w:szCs w:val="24"/>
          <w:lang w:val="en-US"/>
        </w:rPr>
        <w:t>normative</w:t>
      </w:r>
      <w:r w:rsidR="00380594" w:rsidRPr="003805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0594">
        <w:rPr>
          <w:rFonts w:ascii="Times New Roman" w:hAnsi="Times New Roman" w:cs="Times New Roman"/>
          <w:sz w:val="24"/>
          <w:szCs w:val="24"/>
          <w:lang w:val="en-US"/>
        </w:rPr>
        <w:t>and legal</w:t>
      </w:r>
      <w:r w:rsidR="00380594" w:rsidRPr="003805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0594">
        <w:rPr>
          <w:rFonts w:ascii="Times New Roman" w:hAnsi="Times New Roman" w:cs="Times New Roman"/>
          <w:sz w:val="24"/>
          <w:szCs w:val="24"/>
          <w:lang w:val="en-US"/>
        </w:rPr>
        <w:t xml:space="preserve">acts </w:t>
      </w:r>
      <w:r>
        <w:rPr>
          <w:rFonts w:ascii="Times New Roman" w:hAnsi="Times New Roman" w:cs="Times New Roman"/>
          <w:sz w:val="24"/>
          <w:szCs w:val="24"/>
          <w:lang w:val="en-US"/>
        </w:rPr>
        <w:t>was performed</w:t>
      </w:r>
      <w:r w:rsidR="007F21AE">
        <w:rPr>
          <w:rFonts w:ascii="Times New Roman" w:hAnsi="Times New Roman" w:cs="Times New Roman"/>
          <w:sz w:val="24"/>
          <w:szCs w:val="24"/>
          <w:lang w:val="en-US"/>
        </w:rPr>
        <w:t xml:space="preserve"> jointly with external and national consultants</w:t>
      </w:r>
      <w:r w:rsidR="00B1238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805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18BACFB" w14:textId="77777777" w:rsidR="00CB65E0" w:rsidRDefault="00CB65E0" w:rsidP="00CB65E0">
      <w:pPr>
        <w:pStyle w:val="a4"/>
        <w:ind w:left="78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8256BC6" w14:textId="46E76236" w:rsidR="00CB65E0" w:rsidRPr="00CB65E0" w:rsidRDefault="00DA19C4" w:rsidP="00DA19C4">
      <w:pPr>
        <w:pStyle w:val="a4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188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Order of the </w:t>
      </w:r>
      <w:r w:rsidR="00175FCC">
        <w:rPr>
          <w:rFonts w:ascii="Times New Roman" w:hAnsi="Times New Roman" w:cs="Times New Roman"/>
          <w:sz w:val="24"/>
          <w:szCs w:val="24"/>
          <w:u w:val="single"/>
          <w:lang w:val="en-US"/>
        </w:rPr>
        <w:t>Minister</w:t>
      </w:r>
      <w:r w:rsidRPr="001D188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Health of </w:t>
      </w:r>
      <w:r w:rsidR="00175FCC">
        <w:rPr>
          <w:rFonts w:ascii="Times New Roman" w:hAnsi="Times New Roman" w:cs="Times New Roman"/>
          <w:sz w:val="24"/>
          <w:szCs w:val="24"/>
          <w:u w:val="single"/>
          <w:lang w:val="en-US"/>
        </w:rPr>
        <w:t>the Republic of Kazakhstan</w:t>
      </w:r>
      <w:r w:rsidRPr="001D188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dated July 19, 2019 </w:t>
      </w:r>
      <w:proofErr w:type="gramStart"/>
      <w:r w:rsidRPr="001D1882">
        <w:rPr>
          <w:rFonts w:ascii="Times New Roman" w:hAnsi="Times New Roman" w:cs="Times New Roman"/>
          <w:sz w:val="24"/>
          <w:szCs w:val="24"/>
          <w:u w:val="single"/>
          <w:lang w:val="en-US"/>
        </w:rPr>
        <w:t>No</w:t>
      </w:r>
      <w:proofErr w:type="gramEnd"/>
      <w:r w:rsidRPr="001D188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. </w:t>
      </w:r>
      <w:r w:rsidRPr="001D1882">
        <w:rPr>
          <w:rFonts w:ascii="Times New Roman" w:hAnsi="Times New Roman" w:cs="Times New Roman"/>
          <w:sz w:val="24"/>
          <w:szCs w:val="24"/>
          <w:u w:val="single"/>
        </w:rPr>
        <w:t>ҚР</w:t>
      </w:r>
      <w:r w:rsidRPr="001D188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1D1882">
        <w:rPr>
          <w:rFonts w:ascii="Times New Roman" w:hAnsi="Times New Roman" w:cs="Times New Roman"/>
          <w:sz w:val="24"/>
          <w:szCs w:val="24"/>
          <w:u w:val="single"/>
        </w:rPr>
        <w:t>ДСМ</w:t>
      </w:r>
      <w:r w:rsidRPr="001D1882">
        <w:rPr>
          <w:rFonts w:ascii="Times New Roman" w:hAnsi="Times New Roman" w:cs="Times New Roman"/>
          <w:sz w:val="24"/>
          <w:szCs w:val="24"/>
          <w:u w:val="single"/>
          <w:lang w:val="en-US"/>
        </w:rPr>
        <w:t>-105</w:t>
      </w:r>
      <w:r w:rsidRPr="001D18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amended</w:t>
      </w:r>
      <w:r w:rsidRPr="000279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Order</w:t>
      </w:r>
      <w:r w:rsidR="00175FCC">
        <w:rPr>
          <w:rFonts w:ascii="Times New Roman" w:hAnsi="Times New Roman" w:cs="Times New Roman"/>
          <w:sz w:val="24"/>
          <w:szCs w:val="24"/>
          <w:lang w:val="en-US"/>
        </w:rPr>
        <w:t xml:space="preserve"> of the Minister of Health of </w:t>
      </w:r>
      <w:r w:rsidR="00175FCC" w:rsidRPr="00175FCC">
        <w:rPr>
          <w:rFonts w:ascii="Times New Roman" w:hAnsi="Times New Roman" w:cs="Times New Roman"/>
          <w:sz w:val="24"/>
          <w:szCs w:val="24"/>
          <w:lang w:val="en-US"/>
        </w:rPr>
        <w:t>the Republic of Kazakhstan</w:t>
      </w:r>
      <w:r w:rsidR="00175FCC">
        <w:rPr>
          <w:rFonts w:ascii="Times New Roman" w:hAnsi="Times New Roman" w:cs="Times New Roman"/>
          <w:sz w:val="24"/>
          <w:szCs w:val="24"/>
          <w:lang w:val="en-US"/>
        </w:rPr>
        <w:t xml:space="preserve"> dated </w:t>
      </w:r>
      <w:r w:rsidR="00175FCC" w:rsidRPr="00094074">
        <w:rPr>
          <w:rFonts w:ascii="Times New Roman" w:hAnsi="Times New Roman" w:cs="Times New Roman"/>
          <w:b/>
          <w:sz w:val="24"/>
          <w:szCs w:val="24"/>
          <w:lang w:val="en-US"/>
        </w:rPr>
        <w:t>26 November 2009 No 801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79FA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Pr="000279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approval of</w:t>
      </w:r>
      <w:r w:rsidRPr="000279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279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Rules</w:t>
      </w:r>
      <w:r w:rsidRPr="000279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279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tariff</w:t>
      </w:r>
      <w:r w:rsidRPr="000279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4074">
        <w:rPr>
          <w:rFonts w:ascii="Times New Roman" w:hAnsi="Times New Roman" w:cs="Times New Roman"/>
          <w:sz w:val="24"/>
          <w:szCs w:val="24"/>
          <w:lang w:val="en-US"/>
        </w:rPr>
        <w:t>formation</w:t>
      </w:r>
      <w:r w:rsidRPr="000279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0497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0279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Pr="000279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services</w:t>
      </w:r>
      <w:r w:rsidRPr="000279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rendered</w:t>
      </w:r>
      <w:r w:rsidRPr="000279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within the guaranteed free medical care</w:t>
      </w:r>
      <w:r w:rsidR="00094074">
        <w:rPr>
          <w:rFonts w:ascii="Times New Roman" w:hAnsi="Times New Roman" w:cs="Times New Roman"/>
          <w:sz w:val="24"/>
          <w:szCs w:val="24"/>
          <w:lang w:val="en-US"/>
        </w:rPr>
        <w:t xml:space="preserve"> and in the system of compulsory social medical insurance and Methodology </w:t>
      </w:r>
      <w:r w:rsidR="0040497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94074">
        <w:rPr>
          <w:rFonts w:ascii="Times New Roman" w:hAnsi="Times New Roman" w:cs="Times New Roman"/>
          <w:sz w:val="24"/>
          <w:szCs w:val="24"/>
          <w:lang w:val="en-US"/>
        </w:rPr>
        <w:t xml:space="preserve"> tarif</w:t>
      </w:r>
      <w:r w:rsidR="0040497B">
        <w:rPr>
          <w:rFonts w:ascii="Times New Roman" w:hAnsi="Times New Roman" w:cs="Times New Roman"/>
          <w:sz w:val="24"/>
          <w:szCs w:val="24"/>
          <w:lang w:val="en-US"/>
        </w:rPr>
        <w:t>f formation</w:t>
      </w:r>
      <w:r w:rsidR="00094074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40497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94074">
        <w:rPr>
          <w:rFonts w:ascii="Times New Roman" w:hAnsi="Times New Roman" w:cs="Times New Roman"/>
          <w:sz w:val="24"/>
          <w:szCs w:val="24"/>
          <w:lang w:val="en-US"/>
        </w:rPr>
        <w:t xml:space="preserve"> medical services rendered</w:t>
      </w:r>
      <w:r w:rsidR="00094074" w:rsidRPr="000279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4074">
        <w:rPr>
          <w:rFonts w:ascii="Times New Roman" w:hAnsi="Times New Roman" w:cs="Times New Roman"/>
          <w:sz w:val="24"/>
          <w:szCs w:val="24"/>
          <w:lang w:val="en-US"/>
        </w:rPr>
        <w:t xml:space="preserve">within the guaranteed free medical care and in the system of compulsory social medical insurance” in the </w:t>
      </w:r>
      <w:r w:rsidR="00094074" w:rsidRPr="007C2317">
        <w:rPr>
          <w:rFonts w:ascii="Times New Roman" w:hAnsi="Times New Roman" w:cs="Times New Roman"/>
          <w:b/>
          <w:sz w:val="24"/>
          <w:szCs w:val="24"/>
          <w:lang w:val="en-US"/>
        </w:rPr>
        <w:t>Paragraph 6</w:t>
      </w:r>
      <w:r w:rsidR="00094074">
        <w:rPr>
          <w:rFonts w:ascii="Times New Roman" w:hAnsi="Times New Roman" w:cs="Times New Roman"/>
          <w:sz w:val="24"/>
          <w:szCs w:val="24"/>
          <w:lang w:val="en-US"/>
        </w:rPr>
        <w:t xml:space="preserve"> “Algorithm for tariff formation for rendering a medical and social support to TB patients” </w:t>
      </w:r>
      <w:r w:rsidR="0040497B">
        <w:rPr>
          <w:rFonts w:ascii="Times New Roman" w:hAnsi="Times New Roman" w:cs="Times New Roman"/>
          <w:sz w:val="24"/>
          <w:szCs w:val="24"/>
          <w:lang w:val="en-US"/>
        </w:rPr>
        <w:t>for a purpose to improve the</w:t>
      </w:r>
      <w:r w:rsidR="00094074">
        <w:rPr>
          <w:rFonts w:ascii="Times New Roman" w:hAnsi="Times New Roman" w:cs="Times New Roman"/>
          <w:sz w:val="24"/>
          <w:szCs w:val="24"/>
          <w:lang w:val="en-US"/>
        </w:rPr>
        <w:t xml:space="preserve"> methodology </w:t>
      </w:r>
      <w:r w:rsidR="0040497B">
        <w:rPr>
          <w:rFonts w:ascii="Times New Roman" w:hAnsi="Times New Roman" w:cs="Times New Roman"/>
          <w:sz w:val="24"/>
          <w:szCs w:val="24"/>
          <w:lang w:val="en-US"/>
        </w:rPr>
        <w:t>of tariff formation</w:t>
      </w:r>
      <w:r w:rsidR="00094074">
        <w:rPr>
          <w:rFonts w:ascii="Times New Roman" w:hAnsi="Times New Roman" w:cs="Times New Roman"/>
          <w:sz w:val="24"/>
          <w:szCs w:val="24"/>
          <w:lang w:val="en-US"/>
        </w:rPr>
        <w:t xml:space="preserve"> with respect to the principals </w:t>
      </w:r>
      <w:r w:rsidR="007C2317">
        <w:rPr>
          <w:rFonts w:ascii="Times New Roman" w:hAnsi="Times New Roman" w:cs="Times New Roman"/>
          <w:sz w:val="24"/>
          <w:szCs w:val="24"/>
          <w:lang w:val="en-US"/>
        </w:rPr>
        <w:t>of non-sequestering</w:t>
      </w:r>
      <w:r w:rsidR="0040497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7C2317">
        <w:rPr>
          <w:rFonts w:ascii="Times New Roman" w:hAnsi="Times New Roman" w:cs="Times New Roman"/>
          <w:sz w:val="24"/>
          <w:szCs w:val="24"/>
          <w:lang w:val="en-US"/>
        </w:rPr>
        <w:t xml:space="preserve"> funds:</w:t>
      </w:r>
    </w:p>
    <w:p w14:paraId="0B73B2A2" w14:textId="7DCCB28B" w:rsidR="004B55E3" w:rsidRPr="002E06ED" w:rsidRDefault="004B55E3" w:rsidP="00CA258A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97B">
        <w:rPr>
          <w:rFonts w:ascii="Times New Roman" w:hAnsi="Times New Roman" w:cs="Times New Roman"/>
          <w:b/>
          <w:sz w:val="24"/>
          <w:szCs w:val="24"/>
          <w:lang w:val="en-US"/>
        </w:rPr>
        <w:t>The amendments made allowed</w:t>
      </w:r>
      <w:r w:rsidRPr="002E06E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5D2A96D3" w14:textId="68F478E0" w:rsidR="004B55E3" w:rsidRDefault="004B55E3" w:rsidP="004B55E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to</w:t>
      </w:r>
      <w:r w:rsidRPr="004B55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ensure</w:t>
      </w:r>
      <w:r w:rsidRPr="004B55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maintaining</w:t>
      </w:r>
      <w:r w:rsidRPr="004B55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4B55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funding</w:t>
      </w:r>
      <w:r w:rsidRPr="004B55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level</w:t>
      </w:r>
      <w:r w:rsidRPr="004B55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4B55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4B55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TB</w:t>
      </w:r>
      <w:r w:rsidR="000279FA" w:rsidRPr="004B5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service</w:t>
      </w:r>
      <w:r w:rsidRPr="004B5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4B5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B5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regions</w:t>
      </w:r>
      <w:r w:rsidRPr="004B5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without</w:t>
      </w:r>
      <w:r w:rsidRPr="004B5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risk</w:t>
      </w:r>
      <w:r w:rsidRPr="004B5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B5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sequestration;</w:t>
      </w:r>
    </w:p>
    <w:p w14:paraId="29ED5CB2" w14:textId="77777777" w:rsidR="004B55E3" w:rsidRDefault="004B55E3" w:rsidP="004B55E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establish a particular funding for the TB drugs that allowed to flexibly increase funds when planning the procurement of new line drugs;</w:t>
      </w:r>
    </w:p>
    <w:p w14:paraId="529306F4" w14:textId="77777777" w:rsidR="00E044EF" w:rsidRDefault="00D86E6D" w:rsidP="00FA101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normatively ensure a separate funding for rehabilitation of persons with inactive TB and high risk to develop a disease</w:t>
      </w:r>
      <w:r w:rsidR="003E6C4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0EB255C7" w14:textId="77777777" w:rsidR="00E044EF" w:rsidRDefault="00E044EF" w:rsidP="00E04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5CE20E4" w14:textId="0C064AA7" w:rsidR="004B55E3" w:rsidRPr="00E044EF" w:rsidRDefault="00E044EF" w:rsidP="00E044EF">
      <w:pPr>
        <w:pStyle w:val="a4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44E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Order “About introduction of amendments to the Order of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the Minister of Health and Social Development</w:t>
      </w:r>
      <w:r w:rsidRPr="00E044E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the Republic of Kazakhstan</w:t>
      </w:r>
      <w:r w:rsidRPr="00E044E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dated February 2, 2016 No. 77 “About approval of Standards for organization of the tuberculosis medical care to the population”</w:t>
      </w:r>
      <w:r w:rsidR="004B55E3" w:rsidRPr="00E044E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14:paraId="466B07AF" w14:textId="667A06E7" w:rsidR="00E05E61" w:rsidRPr="00FA101B" w:rsidRDefault="006B3566" w:rsidP="00181B5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New chapters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were formed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1312AF93" w14:textId="51EE3663" w:rsidR="00E05E61" w:rsidRPr="00FA101B" w:rsidRDefault="00E05E61" w:rsidP="00181B5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101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6B3566">
        <w:rPr>
          <w:rFonts w:ascii="Times New Roman" w:hAnsi="Times New Roman" w:cs="Times New Roman"/>
          <w:sz w:val="24"/>
          <w:szCs w:val="24"/>
          <w:lang w:val="en-US"/>
        </w:rPr>
        <w:t>Chapter</w:t>
      </w:r>
      <w:r w:rsidR="006B3566" w:rsidRPr="00FA1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101B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2909F8"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 w:rsidR="002909F8" w:rsidRPr="002909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09F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909F8" w:rsidRPr="002909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09F8">
        <w:rPr>
          <w:rFonts w:ascii="Times New Roman" w:hAnsi="Times New Roman" w:cs="Times New Roman"/>
          <w:sz w:val="24"/>
          <w:szCs w:val="24"/>
          <w:lang w:val="en-US"/>
        </w:rPr>
        <w:t>tuberculosis</w:t>
      </w:r>
      <w:r w:rsidR="002909F8" w:rsidRPr="002909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09F8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2909F8" w:rsidRPr="002909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09F8">
        <w:rPr>
          <w:rFonts w:ascii="Times New Roman" w:hAnsi="Times New Roman" w:cs="Times New Roman"/>
          <w:sz w:val="24"/>
          <w:szCs w:val="24"/>
          <w:lang w:val="en-US"/>
        </w:rPr>
        <w:t>rehabilitation</w:t>
      </w:r>
      <w:r w:rsidRPr="00FA101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EE65C90" w14:textId="2D0E0DD7" w:rsidR="00E05E61" w:rsidRDefault="00E05E61" w:rsidP="00E044E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101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044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09F8">
        <w:rPr>
          <w:rFonts w:ascii="Times New Roman" w:hAnsi="Times New Roman" w:cs="Times New Roman"/>
          <w:sz w:val="24"/>
          <w:szCs w:val="24"/>
          <w:lang w:val="en-US"/>
        </w:rPr>
        <w:t>Chapter</w:t>
      </w:r>
      <w:r w:rsidR="002909F8" w:rsidRPr="00FA101B">
        <w:rPr>
          <w:rFonts w:ascii="Times New Roman" w:hAnsi="Times New Roman" w:cs="Times New Roman"/>
          <w:sz w:val="24"/>
          <w:szCs w:val="24"/>
          <w:lang w:val="en-US"/>
        </w:rPr>
        <w:t xml:space="preserve"> 6. </w:t>
      </w:r>
      <w:r w:rsidR="002909F8"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 w:rsidR="002909F8" w:rsidRPr="00FA1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09F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909F8" w:rsidRPr="00FA1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09F8">
        <w:rPr>
          <w:rFonts w:ascii="Times New Roman" w:hAnsi="Times New Roman" w:cs="Times New Roman"/>
          <w:sz w:val="24"/>
          <w:szCs w:val="24"/>
          <w:lang w:val="en-US"/>
        </w:rPr>
        <w:t>preventive</w:t>
      </w:r>
      <w:r w:rsidR="002909F8" w:rsidRPr="00FA1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09F8">
        <w:rPr>
          <w:rFonts w:ascii="Times New Roman" w:hAnsi="Times New Roman" w:cs="Times New Roman"/>
          <w:sz w:val="24"/>
          <w:szCs w:val="24"/>
          <w:lang w:val="en-US"/>
        </w:rPr>
        <w:t>therapy</w:t>
      </w:r>
      <w:r w:rsidR="002909F8" w:rsidRPr="00FA1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09F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909F8" w:rsidRPr="00FA1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09F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909F8" w:rsidRPr="00FA1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09F8">
        <w:rPr>
          <w:rFonts w:ascii="Times New Roman" w:hAnsi="Times New Roman" w:cs="Times New Roman"/>
          <w:sz w:val="24"/>
          <w:szCs w:val="24"/>
          <w:lang w:val="en-US"/>
        </w:rPr>
        <w:t>latent</w:t>
      </w:r>
      <w:r w:rsidR="002909F8" w:rsidRPr="00FA1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09F8">
        <w:rPr>
          <w:rFonts w:ascii="Times New Roman" w:hAnsi="Times New Roman" w:cs="Times New Roman"/>
          <w:sz w:val="24"/>
          <w:szCs w:val="24"/>
          <w:lang w:val="en-US"/>
        </w:rPr>
        <w:t>TB</w:t>
      </w:r>
      <w:r w:rsidR="002909F8" w:rsidRPr="00FA1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09F8">
        <w:rPr>
          <w:rFonts w:ascii="Times New Roman" w:hAnsi="Times New Roman" w:cs="Times New Roman"/>
          <w:sz w:val="24"/>
          <w:szCs w:val="24"/>
          <w:lang w:val="en-US"/>
        </w:rPr>
        <w:t>infection</w:t>
      </w:r>
      <w:r w:rsidR="002909F8" w:rsidRPr="00FA1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09F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909F8" w:rsidRPr="00FA1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09F8">
        <w:rPr>
          <w:rFonts w:ascii="Times New Roman" w:hAnsi="Times New Roman" w:cs="Times New Roman"/>
          <w:sz w:val="24"/>
          <w:szCs w:val="24"/>
          <w:lang w:val="en-US"/>
        </w:rPr>
        <w:t>complications</w:t>
      </w:r>
      <w:r w:rsidR="002909F8" w:rsidRPr="00FA1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09F8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2909F8" w:rsidRPr="00FA1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09F8">
        <w:rPr>
          <w:rFonts w:ascii="Times New Roman" w:hAnsi="Times New Roman" w:cs="Times New Roman"/>
          <w:sz w:val="24"/>
          <w:szCs w:val="24"/>
          <w:lang w:val="en-US"/>
        </w:rPr>
        <w:t>TB</w:t>
      </w:r>
      <w:r w:rsidR="002909F8" w:rsidRPr="00FA1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09F8">
        <w:rPr>
          <w:rFonts w:ascii="Times New Roman" w:hAnsi="Times New Roman" w:cs="Times New Roman"/>
          <w:sz w:val="24"/>
          <w:szCs w:val="24"/>
          <w:lang w:val="en-US"/>
        </w:rPr>
        <w:t>vaccines</w:t>
      </w:r>
      <w:r w:rsidR="002909F8" w:rsidRPr="00FA101B">
        <w:rPr>
          <w:rFonts w:ascii="Times New Roman" w:hAnsi="Times New Roman" w:cs="Times New Roman"/>
          <w:sz w:val="24"/>
          <w:szCs w:val="24"/>
          <w:lang w:val="en-US"/>
        </w:rPr>
        <w:t xml:space="preserve">;  </w:t>
      </w:r>
    </w:p>
    <w:p w14:paraId="0F35CDB8" w14:textId="473E7F6A" w:rsidR="00E044EF" w:rsidRDefault="00E044EF" w:rsidP="00E044E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Annex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654C75">
        <w:rPr>
          <w:rFonts w:ascii="Times New Roman" w:hAnsi="Times New Roman" w:cs="Times New Roman"/>
          <w:sz w:val="24"/>
          <w:szCs w:val="24"/>
          <w:lang w:val="en-US"/>
        </w:rPr>
        <w:t>ICD-10 codes for rehabilitation)</w:t>
      </w:r>
    </w:p>
    <w:p w14:paraId="6EB23F97" w14:textId="1A8F7F65" w:rsidR="00654C75" w:rsidRDefault="00654C75" w:rsidP="00E044E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Annex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(ICD-10 codes for preventive</w:t>
      </w:r>
      <w:r w:rsidRPr="00FA1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therapy</w:t>
      </w:r>
      <w:r w:rsidRPr="00FA1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A1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A1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latent</w:t>
      </w:r>
      <w:r w:rsidRPr="00FA1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TB</w:t>
      </w:r>
      <w:r w:rsidRPr="00FA1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infection</w:t>
      </w:r>
      <w:r w:rsidRPr="00FA1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 treatment of BCG</w:t>
      </w:r>
      <w:r w:rsidRPr="00FA1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complications)</w:t>
      </w:r>
    </w:p>
    <w:p w14:paraId="1B31885A" w14:textId="7E9D1002" w:rsidR="0029772F" w:rsidRDefault="005446DA" w:rsidP="005446DA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Pr="0085293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</w:t>
      </w:r>
      <w:r w:rsidR="002909F8" w:rsidRPr="0085293F">
        <w:rPr>
          <w:rFonts w:ascii="Times New Roman" w:hAnsi="Times New Roman" w:cs="Times New Roman"/>
          <w:sz w:val="24"/>
          <w:szCs w:val="24"/>
          <w:u w:val="single"/>
          <w:lang w:val="en-US"/>
        </w:rPr>
        <w:t>Order of the deputy Minister of Health</w:t>
      </w:r>
      <w:r w:rsidR="00297FA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the Republic of Kazakhstan</w:t>
      </w:r>
      <w:r w:rsidR="002909F8" w:rsidRPr="0085293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dated March 29, 2018 No. 138.</w:t>
      </w:r>
      <w:r w:rsidR="002909F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85293F">
        <w:rPr>
          <w:rFonts w:ascii="Times New Roman" w:hAnsi="Times New Roman" w:cs="Times New Roman"/>
          <w:sz w:val="24"/>
          <w:szCs w:val="24"/>
          <w:u w:val="single"/>
          <w:lang w:val="en-US"/>
        </w:rPr>
        <w:t>Registered at the Ministry of Justice of the Republic of Kazakhstan on March 30, 2018</w:t>
      </w:r>
      <w:r w:rsidR="00996FB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No 16685 “About approval of the Rules on payment for services of the healthcare subjects and the Rules </w:t>
      </w:r>
      <w:r w:rsidR="0029772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on payment for pharmaceutical services of the subjects in the field of medicines and medical products” </w:t>
      </w:r>
    </w:p>
    <w:p w14:paraId="14A99B0D" w14:textId="77777777" w:rsidR="007E0A88" w:rsidRDefault="0029772F" w:rsidP="007E0A88">
      <w:pPr>
        <w:pStyle w:val="a4"/>
        <w:tabs>
          <w:tab w:val="left" w:pos="851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9772F">
        <w:rPr>
          <w:rFonts w:ascii="Times New Roman" w:hAnsi="Times New Roman" w:cs="Times New Roman"/>
          <w:sz w:val="24"/>
          <w:szCs w:val="24"/>
          <w:lang w:val="en-US"/>
        </w:rPr>
        <w:t xml:space="preserve">The amendments </w:t>
      </w:r>
      <w:proofErr w:type="gramStart"/>
      <w:r w:rsidRPr="0029772F">
        <w:rPr>
          <w:rFonts w:ascii="Times New Roman" w:hAnsi="Times New Roman" w:cs="Times New Roman"/>
          <w:sz w:val="24"/>
          <w:szCs w:val="24"/>
          <w:lang w:val="en-US"/>
        </w:rPr>
        <w:t>were made</w:t>
      </w:r>
      <w:proofErr w:type="gramEnd"/>
      <w:r w:rsidRPr="002977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the Paragraph 3. </w:t>
      </w:r>
      <w:r w:rsidR="008D2EA9">
        <w:rPr>
          <w:rFonts w:ascii="Times New Roman" w:hAnsi="Times New Roman" w:cs="Times New Roman"/>
          <w:sz w:val="24"/>
          <w:szCs w:val="24"/>
          <w:lang w:val="en-US"/>
        </w:rPr>
        <w:t xml:space="preserve">Method of payment </w:t>
      </w:r>
      <w:r w:rsidR="007E0A88">
        <w:rPr>
          <w:rFonts w:ascii="Times New Roman" w:hAnsi="Times New Roman" w:cs="Times New Roman"/>
          <w:sz w:val="24"/>
          <w:szCs w:val="24"/>
          <w:lang w:val="en-US"/>
        </w:rPr>
        <w:t xml:space="preserve">for rendering the medical and social support to the TB patients. </w:t>
      </w:r>
      <w:r w:rsidR="007E0A88" w:rsidRPr="00297FAE">
        <w:rPr>
          <w:rFonts w:ascii="Times New Roman" w:hAnsi="Times New Roman" w:cs="Times New Roman"/>
          <w:b/>
          <w:bCs/>
          <w:sz w:val="24"/>
          <w:szCs w:val="24"/>
          <w:lang w:val="en-US"/>
        </w:rPr>
        <w:t>These changes</w:t>
      </w:r>
      <w:r w:rsidR="002909F8" w:rsidRPr="00297FA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allowed</w:t>
      </w:r>
      <w:r w:rsidR="007E0A88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1925201F" w14:textId="10C7BA47" w:rsidR="00E05E61" w:rsidRPr="00152B9F" w:rsidRDefault="007E0A88" w:rsidP="007E0A8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2909F8" w:rsidRPr="007E0A88">
        <w:rPr>
          <w:rFonts w:ascii="Times New Roman" w:hAnsi="Times New Roman" w:cs="Times New Roman"/>
          <w:bCs/>
          <w:sz w:val="24"/>
          <w:szCs w:val="24"/>
          <w:lang w:val="en-US"/>
        </w:rPr>
        <w:t>o calculate a required volume of funding on a basis of an average number of patients with active TB for the reporting period (reporting month), rather than an annual average number of TB patients accepted for calcula</w:t>
      </w:r>
      <w:r w:rsidR="00574109">
        <w:rPr>
          <w:rFonts w:ascii="Times New Roman" w:hAnsi="Times New Roman" w:cs="Times New Roman"/>
          <w:bCs/>
          <w:sz w:val="24"/>
          <w:szCs w:val="24"/>
          <w:lang w:val="en-US"/>
        </w:rPr>
        <w:t>tion of the complex tariff per one</w:t>
      </w:r>
      <w:r w:rsidR="002909F8" w:rsidRPr="007E0A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TB patient</w:t>
      </w:r>
      <w:r w:rsidR="00152B9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1D6F630D" w14:textId="77777777" w:rsidR="00152B9F" w:rsidRDefault="00152B9F" w:rsidP="00152B9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E456FB9" w14:textId="5E06D1E4" w:rsidR="00F976BE" w:rsidRPr="00FA101B" w:rsidRDefault="00AE6012" w:rsidP="00152B9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A101B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4</w:t>
      </w:r>
      <w:proofErr w:type="gramEnd"/>
      <w:r w:rsidRPr="00FA10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Guidelines</w:t>
      </w:r>
      <w:r w:rsidRPr="00AE6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AE6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updated</w:t>
      </w:r>
      <w:r w:rsidRPr="00AE6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E6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approved</w:t>
      </w:r>
      <w:r w:rsidRPr="00AE6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AE6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E6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Pr="00AE6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Pr="00AE601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AE6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treatment</w:t>
      </w:r>
      <w:r w:rsidRPr="00AE60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E6012">
        <w:rPr>
          <w:rFonts w:ascii="Times New Roman" w:hAnsi="Times New Roman" w:cs="Times New Roman"/>
          <w:sz w:val="24"/>
          <w:szCs w:val="24"/>
          <w:lang w:val="en-US"/>
        </w:rPr>
        <w:t>&amp;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E60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TB</w:t>
      </w:r>
      <w:r w:rsidRPr="00AE6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Pr="00AE6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AE6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E6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PHC</w:t>
      </w:r>
      <w:r w:rsidRPr="00AE6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Pr="00AE6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E6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infection</w:t>
      </w:r>
      <w:r w:rsidRPr="00AE6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control.</w:t>
      </w:r>
      <w:r w:rsidRPr="00AE6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9120152" w14:textId="3052913F" w:rsidR="00F976BE" w:rsidRPr="00FA101B" w:rsidRDefault="00AE6012" w:rsidP="00152B9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A101B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proofErr w:type="gramEnd"/>
      <w:r w:rsidRPr="00FA10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new national Guidelines</w:t>
      </w:r>
      <w:r w:rsidRPr="00AE6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AE6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developed</w:t>
      </w:r>
      <w:r w:rsidRPr="00AE6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E6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approved</w:t>
      </w:r>
      <w:r w:rsidRPr="00AE601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AE6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MGM</w:t>
      </w:r>
      <w:r w:rsidRPr="00AE6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diagnostics</w:t>
      </w:r>
      <w:r w:rsidRPr="00AE60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TB</w:t>
      </w:r>
      <w:r w:rsidRPr="00AE6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laboratory</w:t>
      </w:r>
      <w:r w:rsidRPr="00AE6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diagnostics</w:t>
      </w:r>
      <w:r w:rsidRPr="00AE60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NGO</w:t>
      </w:r>
      <w:r w:rsidRPr="00AE6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278F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AE6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TB</w:t>
      </w:r>
      <w:r w:rsidRPr="00AE6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services</w:t>
      </w:r>
      <w:r w:rsidRPr="00AE6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area</w:t>
      </w:r>
      <w:r w:rsidRPr="00AE60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ACSM. </w:t>
      </w:r>
    </w:p>
    <w:p w14:paraId="76875C9C" w14:textId="5D2C25ED" w:rsidR="00497ED4" w:rsidRDefault="00AE6012" w:rsidP="00152B9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C6D">
        <w:rPr>
          <w:rFonts w:ascii="Times New Roman" w:hAnsi="Times New Roman" w:cs="Times New Roman"/>
          <w:b/>
          <w:sz w:val="24"/>
          <w:szCs w:val="24"/>
          <w:lang w:val="en-US"/>
        </w:rPr>
        <w:t>Clinical protocols</w:t>
      </w:r>
      <w:r w:rsidRPr="00E91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E91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HIV</w:t>
      </w:r>
      <w:r w:rsidRPr="00E91864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TB</w:t>
      </w:r>
      <w:r w:rsidRPr="00E91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diagnostics</w:t>
      </w:r>
      <w:r w:rsidRPr="00E91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E91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treatment</w:t>
      </w:r>
      <w:r w:rsidRPr="00E91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E91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developed</w:t>
      </w:r>
      <w:r w:rsidRPr="00E91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E91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approved</w:t>
      </w:r>
      <w:r w:rsidRPr="00E91864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E91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protocols</w:t>
      </w:r>
      <w:r w:rsidRPr="00E91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E91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91864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XDR</w:t>
      </w:r>
      <w:r w:rsidRPr="00E91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TB</w:t>
      </w:r>
      <w:r w:rsidRPr="00E91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diagnostics</w:t>
      </w:r>
      <w:r w:rsidRPr="00E91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E91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treatment</w:t>
      </w:r>
      <w:r w:rsidRPr="00E91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E91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updated</w:t>
      </w:r>
      <w:r w:rsidRPr="00E9186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taking</w:t>
      </w:r>
      <w:r w:rsidRPr="00E91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Pr="00E91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account</w:t>
      </w:r>
      <w:r w:rsidRPr="00E91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0BB6">
        <w:rPr>
          <w:rFonts w:ascii="Times New Roman" w:hAnsi="Times New Roman" w:cs="Times New Roman"/>
          <w:sz w:val="24"/>
          <w:szCs w:val="24"/>
          <w:lang w:val="en-US"/>
        </w:rPr>
        <w:t>introducing the</w:t>
      </w:r>
      <w:r w:rsidRPr="00E91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1864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E91864" w:rsidRPr="00E91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1864">
        <w:rPr>
          <w:rFonts w:ascii="Times New Roman" w:hAnsi="Times New Roman" w:cs="Times New Roman"/>
          <w:sz w:val="24"/>
          <w:szCs w:val="24"/>
          <w:lang w:val="en-US"/>
        </w:rPr>
        <w:t>TB</w:t>
      </w:r>
      <w:r w:rsidR="00E91864" w:rsidRPr="00E91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1864">
        <w:rPr>
          <w:rFonts w:ascii="Times New Roman" w:hAnsi="Times New Roman" w:cs="Times New Roman"/>
          <w:sz w:val="24"/>
          <w:szCs w:val="24"/>
          <w:lang w:val="en-US"/>
        </w:rPr>
        <w:t>drugs</w:t>
      </w:r>
      <w:r w:rsidR="00E91864" w:rsidRPr="00E91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186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91864" w:rsidRPr="00E91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1864">
        <w:rPr>
          <w:rFonts w:ascii="Times New Roman" w:hAnsi="Times New Roman" w:cs="Times New Roman"/>
          <w:sz w:val="24"/>
          <w:szCs w:val="24"/>
          <w:lang w:val="en-US"/>
        </w:rPr>
        <w:t>treatment</w:t>
      </w:r>
      <w:r w:rsidR="00E91864" w:rsidRPr="00E91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1864">
        <w:rPr>
          <w:rFonts w:ascii="Times New Roman" w:hAnsi="Times New Roman" w:cs="Times New Roman"/>
          <w:sz w:val="24"/>
          <w:szCs w:val="24"/>
          <w:lang w:val="en-US"/>
        </w:rPr>
        <w:t>schemes</w:t>
      </w:r>
      <w:r w:rsidR="00740BB6">
        <w:rPr>
          <w:rFonts w:ascii="Times New Roman" w:hAnsi="Times New Roman" w:cs="Times New Roman"/>
          <w:sz w:val="24"/>
          <w:szCs w:val="24"/>
          <w:lang w:val="en-US"/>
        </w:rPr>
        <w:t xml:space="preserve"> into practice</w:t>
      </w:r>
      <w:r w:rsidR="00E91864" w:rsidRPr="00E9186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918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91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8B3B8D1" w14:textId="77777777" w:rsidR="00982719" w:rsidRDefault="00982719" w:rsidP="00982719">
      <w:pPr>
        <w:pStyle w:val="a4"/>
        <w:ind w:left="78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1C5FB39" w14:textId="5523D560" w:rsidR="00982719" w:rsidRPr="00CE335C" w:rsidRDefault="00CE335C" w:rsidP="009827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Since the Quarter 4 of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2019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100% of access to MGM at the district level as well as at the remand center level was achieved. </w:t>
      </w:r>
      <w:proofErr w:type="gramStart"/>
      <w:r w:rsidRPr="00E12CC4">
        <w:rPr>
          <w:rFonts w:ascii="Times New Roman" w:hAnsi="Times New Roman" w:cs="Times New Roman"/>
          <w:sz w:val="24"/>
          <w:szCs w:val="24"/>
          <w:lang w:val="en-US"/>
        </w:rPr>
        <w:t>19</w:t>
      </w:r>
      <w:proofErr w:type="gramEnd"/>
      <w:r w:rsidRPr="00E12C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E12C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machines</w:t>
      </w:r>
      <w:r w:rsidRPr="00E12C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E12C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installed</w:t>
      </w:r>
      <w:r w:rsidRPr="00E12C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12CC4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r>
        <w:rPr>
          <w:rFonts w:ascii="Times New Roman" w:hAnsi="Times New Roman" w:cs="Times New Roman"/>
          <w:sz w:val="24"/>
          <w:szCs w:val="24"/>
          <w:lang w:val="en-US"/>
        </w:rPr>
        <w:t>regions in addition to 33 machines procured with the GF funds in 2017. In</w:t>
      </w:r>
      <w:r w:rsidRPr="00C922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total</w:t>
      </w:r>
      <w:r w:rsidRPr="00C922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922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MGM</w:t>
      </w:r>
      <w:r w:rsidRPr="00C922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coverage</w:t>
      </w:r>
      <w:r w:rsidRPr="00C922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among</w:t>
      </w:r>
      <w:r w:rsidRPr="00C922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notified new</w:t>
      </w:r>
      <w:r w:rsidRPr="00C922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TB</w:t>
      </w:r>
      <w:r w:rsidRPr="00C922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cases and relapses (including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extrapulmonary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forms) was </w:t>
      </w:r>
      <w:r w:rsidRPr="00CE335C">
        <w:rPr>
          <w:rFonts w:ascii="Times New Roman" w:hAnsi="Times New Roman" w:cs="Times New Roman"/>
          <w:bCs/>
          <w:sz w:val="24"/>
          <w:szCs w:val="24"/>
          <w:lang w:val="en-US"/>
        </w:rPr>
        <w:t>93</w:t>
      </w:r>
      <w:proofErr w:type="gramStart"/>
      <w:r w:rsidRPr="00CE335C">
        <w:rPr>
          <w:rFonts w:ascii="Times New Roman" w:hAnsi="Times New Roman" w:cs="Times New Roman"/>
          <w:bCs/>
          <w:sz w:val="24"/>
          <w:szCs w:val="24"/>
          <w:lang w:val="en-US"/>
        </w:rPr>
        <w:t>,2</w:t>
      </w:r>
      <w:proofErr w:type="gramEnd"/>
      <w:r w:rsidRPr="00CE335C">
        <w:rPr>
          <w:rFonts w:ascii="Times New Roman" w:hAnsi="Times New Roman" w:cs="Times New Roman"/>
          <w:bCs/>
          <w:sz w:val="24"/>
          <w:szCs w:val="24"/>
          <w:lang w:val="en-US"/>
        </w:rPr>
        <w:t>%</w:t>
      </w:r>
      <w:r w:rsidRPr="00FA1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536B">
        <w:rPr>
          <w:rFonts w:ascii="Times New Roman" w:hAnsi="Times New Roman" w:cs="Times New Roman"/>
          <w:sz w:val="24"/>
          <w:szCs w:val="24"/>
          <w:lang w:val="en-US"/>
        </w:rPr>
        <w:t xml:space="preserve">in 2019 </w:t>
      </w:r>
      <w:r w:rsidR="00BA5768">
        <w:rPr>
          <w:rFonts w:ascii="Times New Roman" w:hAnsi="Times New Roman" w:cs="Times New Roman"/>
          <w:sz w:val="24"/>
          <w:szCs w:val="24"/>
          <w:lang w:val="en-US"/>
        </w:rPr>
        <w:t>compared to</w:t>
      </w:r>
      <w:r w:rsidRPr="00FA101B">
        <w:rPr>
          <w:rFonts w:ascii="Times New Roman" w:hAnsi="Times New Roman" w:cs="Times New Roman"/>
          <w:sz w:val="24"/>
          <w:szCs w:val="24"/>
          <w:lang w:val="en-US"/>
        </w:rPr>
        <w:t xml:space="preserve"> 72%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FA101B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>
        <w:rPr>
          <w:rFonts w:ascii="Times New Roman" w:hAnsi="Times New Roman" w:cs="Times New Roman"/>
          <w:sz w:val="24"/>
          <w:szCs w:val="24"/>
          <w:lang w:val="en-US"/>
        </w:rPr>
        <w:t>. MGM</w:t>
      </w:r>
      <w:r w:rsidRPr="00F52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coverage</w:t>
      </w:r>
      <w:r w:rsidRPr="00F52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Pr="00F52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52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GF</w:t>
      </w:r>
      <w:r w:rsidRPr="00F52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Pr="00F52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F52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52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pilot regions was </w:t>
      </w:r>
      <w:r w:rsidRPr="0040536B">
        <w:rPr>
          <w:rFonts w:ascii="Times New Roman" w:hAnsi="Times New Roman" w:cs="Times New Roman"/>
          <w:bCs/>
          <w:sz w:val="24"/>
          <w:szCs w:val="24"/>
          <w:lang w:val="en-US"/>
        </w:rPr>
        <w:t>99-100%.</w:t>
      </w:r>
    </w:p>
    <w:p w14:paraId="711DAE45" w14:textId="04C6A6F9" w:rsidR="00CE335C" w:rsidRDefault="00D25583" w:rsidP="009827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Substances</w:t>
      </w:r>
      <w:r w:rsidRPr="000F1F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0F1F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DST</w:t>
      </w:r>
      <w:r w:rsidRPr="000F1F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80F1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0F1F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reprofiled</w:t>
      </w:r>
      <w:proofErr w:type="spellEnd"/>
      <w:r w:rsidRPr="000F1F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drugs</w:t>
      </w:r>
      <w:r w:rsidRPr="000F1F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0F1F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procured</w:t>
      </w:r>
      <w:r w:rsidRPr="000F1F4B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0F1F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0F1F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TB</w:t>
      </w:r>
      <w:r w:rsidRPr="000F1F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laboratories</w:t>
      </w:r>
      <w:r w:rsidRPr="000F1F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0F1F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trained</w:t>
      </w:r>
      <w:r w:rsidRPr="000F1F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0F1F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DST</w:t>
      </w:r>
      <w:r w:rsidRPr="000F1F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Pr="000F1F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F1F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0F1F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TB</w:t>
      </w:r>
      <w:r w:rsidRPr="000F1F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drugs</w:t>
      </w:r>
      <w:r w:rsidRPr="000F1F4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40048F1" w14:textId="368F230E" w:rsidR="00880F1A" w:rsidRDefault="00880F1A" w:rsidP="009827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636A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HAIN</w:t>
      </w:r>
      <w:r w:rsidRPr="00636A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machines</w:t>
      </w:r>
      <w:r w:rsidRPr="00636A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636A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procured</w:t>
      </w:r>
      <w:r w:rsidRPr="00636A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36A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36ADB">
        <w:rPr>
          <w:rFonts w:ascii="Times New Roman" w:hAnsi="Times New Roman" w:cs="Times New Roman"/>
          <w:sz w:val="24"/>
          <w:szCs w:val="24"/>
          <w:lang w:val="en-US"/>
        </w:rPr>
        <w:t>5</w:t>
      </w:r>
      <w:proofErr w:type="gramEnd"/>
      <w:r w:rsidRPr="00636A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regions, which did not have this equipment,</w:t>
      </w:r>
      <w:r w:rsidRPr="00636A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636A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well</w:t>
      </w:r>
      <w:r w:rsidRPr="00636A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636A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replacement</w:t>
      </w:r>
      <w:r w:rsidRPr="00636A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36A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twincubators</w:t>
      </w:r>
      <w:proofErr w:type="spellEnd"/>
      <w:r w:rsidRPr="00636A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36A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amplificators</w:t>
      </w:r>
      <w:proofErr w:type="spellEnd"/>
      <w:r w:rsidRPr="00636A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636A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made</w:t>
      </w:r>
      <w:r w:rsidRPr="00636A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36ADB">
        <w:rPr>
          <w:rFonts w:ascii="Times New Roman" w:hAnsi="Times New Roman" w:cs="Times New Roman"/>
          <w:sz w:val="24"/>
          <w:szCs w:val="24"/>
          <w:lang w:val="en-US"/>
        </w:rPr>
        <w:t xml:space="preserve"> 12 </w:t>
      </w:r>
      <w:r w:rsidR="00880177">
        <w:rPr>
          <w:rFonts w:ascii="Times New Roman" w:hAnsi="Times New Roman" w:cs="Times New Roman"/>
          <w:sz w:val="24"/>
          <w:szCs w:val="24"/>
          <w:lang w:val="en-US"/>
        </w:rPr>
        <w:t>laboratories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TBOs.</w:t>
      </w:r>
    </w:p>
    <w:p w14:paraId="6666983D" w14:textId="7AAB5D78" w:rsidR="00880F1A" w:rsidRDefault="00880F1A" w:rsidP="009827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Bactec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Hain reagents and partially cartridges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were procured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1C5E">
        <w:rPr>
          <w:rFonts w:ascii="Times New Roman" w:hAnsi="Times New Roman" w:cs="Times New Roman"/>
          <w:sz w:val="24"/>
          <w:szCs w:val="24"/>
          <w:lang w:val="en-US"/>
        </w:rPr>
        <w:t>in order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0177">
        <w:rPr>
          <w:rFonts w:ascii="Times New Roman" w:hAnsi="Times New Roman" w:cs="Times New Roman"/>
          <w:sz w:val="24"/>
          <w:szCs w:val="24"/>
          <w:lang w:val="en-US"/>
        </w:rPr>
        <w:t>to ensure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smooth performance of activities on timely diagnostics and treatment monitoring of TB cases. </w:t>
      </w:r>
    </w:p>
    <w:p w14:paraId="2B275A9B" w14:textId="0DCDFFD6" w:rsidR="00880F1A" w:rsidRDefault="00B7196A" w:rsidP="009827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Servicing BSC in the TBO laboratories in all regions and 33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GXpert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machines procured under the GF Project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were performed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2DC76E8" w14:textId="51F9402F" w:rsidR="00B7196A" w:rsidRDefault="007C4A58" w:rsidP="009827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28A8">
        <w:rPr>
          <w:rFonts w:ascii="Times New Roman" w:hAnsi="Times New Roman" w:cs="Times New Roman"/>
          <w:sz w:val="24"/>
          <w:szCs w:val="24"/>
          <w:lang w:val="en-US"/>
        </w:rPr>
        <w:t xml:space="preserve">The work </w:t>
      </w:r>
      <w:r w:rsidR="00DC6BFA">
        <w:rPr>
          <w:rFonts w:ascii="Times New Roman" w:hAnsi="Times New Roman" w:cs="Times New Roman"/>
          <w:sz w:val="24"/>
          <w:szCs w:val="24"/>
          <w:lang w:val="en-US"/>
        </w:rPr>
        <w:t xml:space="preserve">to extend </w:t>
      </w:r>
      <w:r w:rsidRPr="009928A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86E85">
        <w:rPr>
          <w:rFonts w:ascii="Times New Roman" w:hAnsi="Times New Roman" w:cs="Times New Roman"/>
          <w:b/>
          <w:sz w:val="24"/>
          <w:szCs w:val="24"/>
          <w:lang w:val="en-US"/>
        </w:rPr>
        <w:t>outpatient treatment</w:t>
      </w:r>
      <w:r w:rsidR="00DC6BFA" w:rsidRPr="00786E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TB patients</w:t>
      </w:r>
      <w:r w:rsidRPr="009928A8">
        <w:rPr>
          <w:rFonts w:ascii="Times New Roman" w:hAnsi="Times New Roman" w:cs="Times New Roman"/>
          <w:sz w:val="24"/>
          <w:szCs w:val="24"/>
          <w:lang w:val="en-US"/>
        </w:rPr>
        <w:t xml:space="preserve"> in the pilot regions</w:t>
      </w:r>
      <w:r w:rsidR="00DC6BFA">
        <w:rPr>
          <w:rFonts w:ascii="Times New Roman" w:hAnsi="Times New Roman" w:cs="Times New Roman"/>
          <w:sz w:val="24"/>
          <w:szCs w:val="24"/>
          <w:lang w:val="en-US"/>
        </w:rPr>
        <w:t xml:space="preserve"> continued</w:t>
      </w:r>
      <w:r w:rsidRPr="009928A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C6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28A8">
        <w:rPr>
          <w:rFonts w:ascii="Times New Roman" w:hAnsi="Times New Roman" w:cs="Times New Roman"/>
          <w:sz w:val="24"/>
          <w:szCs w:val="24"/>
          <w:lang w:val="en-US"/>
        </w:rPr>
        <w:t xml:space="preserve"> Thus, coverage of DR TB</w:t>
      </w:r>
      <w:r w:rsidR="00DC6BFA">
        <w:rPr>
          <w:rFonts w:ascii="Times New Roman" w:hAnsi="Times New Roman" w:cs="Times New Roman"/>
          <w:sz w:val="24"/>
          <w:szCs w:val="24"/>
          <w:lang w:val="en-US"/>
        </w:rPr>
        <w:t xml:space="preserve"> patients</w:t>
      </w:r>
      <w:r w:rsidRPr="009928A8">
        <w:rPr>
          <w:rFonts w:ascii="Times New Roman" w:hAnsi="Times New Roman" w:cs="Times New Roman"/>
          <w:sz w:val="24"/>
          <w:szCs w:val="24"/>
          <w:lang w:val="en-US"/>
        </w:rPr>
        <w:t xml:space="preserve"> with the outpatient treatment increased in 4 pilot regions </w:t>
      </w:r>
      <w:r w:rsidRPr="00DC6BFA">
        <w:rPr>
          <w:rFonts w:ascii="Times New Roman" w:hAnsi="Times New Roman" w:cs="Times New Roman"/>
          <w:b/>
          <w:sz w:val="24"/>
          <w:szCs w:val="24"/>
          <w:lang w:val="en-US"/>
        </w:rPr>
        <w:t>from 19</w:t>
      </w:r>
      <w:proofErr w:type="gramStart"/>
      <w:r w:rsidRPr="00DC6BFA">
        <w:rPr>
          <w:rFonts w:ascii="Times New Roman" w:hAnsi="Times New Roman" w:cs="Times New Roman"/>
          <w:b/>
          <w:sz w:val="24"/>
          <w:szCs w:val="24"/>
          <w:lang w:val="en-US"/>
        </w:rPr>
        <w:t>,9</w:t>
      </w:r>
      <w:proofErr w:type="gramEnd"/>
      <w:r w:rsidRPr="00DC6B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% in 2017 </w:t>
      </w:r>
      <w:r w:rsidRPr="00DC6BFA">
        <w:rPr>
          <w:rFonts w:ascii="Times New Roman" w:hAnsi="Times New Roman" w:cs="Times New Roman"/>
          <w:sz w:val="24"/>
          <w:szCs w:val="24"/>
          <w:lang w:val="en-US"/>
        </w:rPr>
        <w:t>to 60,3% in 2018 and</w:t>
      </w:r>
      <w:r w:rsidRPr="00DC6B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up to 74,9% in 2019</w:t>
      </w:r>
      <w:r w:rsidRPr="009928A8">
        <w:rPr>
          <w:rFonts w:ascii="Times New Roman" w:hAnsi="Times New Roman" w:cs="Times New Roman"/>
          <w:sz w:val="24"/>
          <w:szCs w:val="24"/>
          <w:lang w:val="en-US"/>
        </w:rPr>
        <w:t>.  In general, in the country the proportion of TB patients</w:t>
      </w:r>
      <w:r w:rsidR="00DC6BFA">
        <w:rPr>
          <w:rFonts w:ascii="Times New Roman" w:hAnsi="Times New Roman" w:cs="Times New Roman"/>
          <w:sz w:val="24"/>
          <w:szCs w:val="24"/>
          <w:lang w:val="en-US"/>
        </w:rPr>
        <w:t xml:space="preserve"> including STB and DR TB</w:t>
      </w:r>
      <w:r w:rsidRPr="009928A8">
        <w:rPr>
          <w:rFonts w:ascii="Times New Roman" w:hAnsi="Times New Roman" w:cs="Times New Roman"/>
          <w:sz w:val="24"/>
          <w:szCs w:val="24"/>
          <w:lang w:val="en-US"/>
        </w:rPr>
        <w:t xml:space="preserve"> started OT from the first day was </w:t>
      </w:r>
      <w:r w:rsidRPr="00DC6BFA">
        <w:rPr>
          <w:rFonts w:ascii="Times New Roman" w:hAnsi="Times New Roman" w:cs="Times New Roman"/>
          <w:b/>
          <w:sz w:val="24"/>
          <w:szCs w:val="24"/>
          <w:lang w:val="en-US"/>
        </w:rPr>
        <w:t>61</w:t>
      </w:r>
      <w:proofErr w:type="gramStart"/>
      <w:r w:rsidRPr="00DC6BFA">
        <w:rPr>
          <w:rFonts w:ascii="Times New Roman" w:hAnsi="Times New Roman" w:cs="Times New Roman"/>
          <w:b/>
          <w:sz w:val="24"/>
          <w:szCs w:val="24"/>
          <w:lang w:val="en-US"/>
        </w:rPr>
        <w:t>,3</w:t>
      </w:r>
      <w:proofErr w:type="gramEnd"/>
      <w:r w:rsidRPr="00DC6BFA">
        <w:rPr>
          <w:rFonts w:ascii="Times New Roman" w:hAnsi="Times New Roman" w:cs="Times New Roman"/>
          <w:b/>
          <w:sz w:val="24"/>
          <w:szCs w:val="24"/>
          <w:lang w:val="en-US"/>
        </w:rPr>
        <w:t>%</w:t>
      </w:r>
      <w:r w:rsidRPr="009928A8">
        <w:rPr>
          <w:rFonts w:ascii="Times New Roman" w:hAnsi="Times New Roman" w:cs="Times New Roman"/>
          <w:sz w:val="24"/>
          <w:szCs w:val="24"/>
          <w:lang w:val="en-US"/>
        </w:rPr>
        <w:t xml:space="preserve"> in 2019 (</w:t>
      </w:r>
      <w:r w:rsidR="00BA5768">
        <w:rPr>
          <w:rFonts w:ascii="Times New Roman" w:hAnsi="Times New Roman" w:cs="Times New Roman"/>
          <w:sz w:val="24"/>
          <w:szCs w:val="24"/>
          <w:lang w:val="en-US"/>
        </w:rPr>
        <w:t>compared to</w:t>
      </w:r>
      <w:r w:rsidRPr="009928A8">
        <w:rPr>
          <w:rFonts w:ascii="Times New Roman" w:hAnsi="Times New Roman" w:cs="Times New Roman"/>
          <w:sz w:val="24"/>
          <w:szCs w:val="24"/>
          <w:lang w:val="en-US"/>
        </w:rPr>
        <w:t xml:space="preserve"> 49,8% in 2018).</w:t>
      </w:r>
      <w:r w:rsidR="00197F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10E2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proofErr w:type="gramStart"/>
      <w:r w:rsidR="007710E2">
        <w:rPr>
          <w:rFonts w:ascii="Times New Roman" w:hAnsi="Times New Roman" w:cs="Times New Roman"/>
          <w:sz w:val="24"/>
          <w:szCs w:val="24"/>
          <w:lang w:val="en-US"/>
        </w:rPr>
        <w:t>2019</w:t>
      </w:r>
      <w:proofErr w:type="gramEnd"/>
      <w:r w:rsidR="007710E2">
        <w:rPr>
          <w:rFonts w:ascii="Times New Roman" w:hAnsi="Times New Roman" w:cs="Times New Roman"/>
          <w:sz w:val="24"/>
          <w:szCs w:val="24"/>
          <w:lang w:val="en-US"/>
        </w:rPr>
        <w:t xml:space="preserve"> the social support and/or </w:t>
      </w:r>
      <w:r w:rsidR="007710E2" w:rsidRPr="009928A8">
        <w:rPr>
          <w:rFonts w:ascii="Times New Roman" w:hAnsi="Times New Roman" w:cs="Times New Roman"/>
          <w:sz w:val="24"/>
          <w:szCs w:val="24"/>
          <w:lang w:val="en-US"/>
        </w:rPr>
        <w:t>transport expenses compensation</w:t>
      </w:r>
      <w:r w:rsidR="007710E2">
        <w:rPr>
          <w:rFonts w:ascii="Times New Roman" w:hAnsi="Times New Roman" w:cs="Times New Roman"/>
          <w:sz w:val="24"/>
          <w:szCs w:val="24"/>
          <w:lang w:val="en-US"/>
        </w:rPr>
        <w:t xml:space="preserve"> were rendered to </w:t>
      </w:r>
      <w:r w:rsidR="007710E2" w:rsidRPr="00786E85">
        <w:rPr>
          <w:rFonts w:ascii="Times New Roman" w:hAnsi="Times New Roman" w:cs="Times New Roman"/>
          <w:b/>
          <w:sz w:val="24"/>
          <w:szCs w:val="24"/>
          <w:lang w:val="en-US"/>
        </w:rPr>
        <w:t>2343</w:t>
      </w:r>
      <w:r w:rsidR="007710E2">
        <w:rPr>
          <w:rFonts w:ascii="Times New Roman" w:hAnsi="Times New Roman" w:cs="Times New Roman"/>
          <w:sz w:val="24"/>
          <w:szCs w:val="24"/>
          <w:lang w:val="en-US"/>
        </w:rPr>
        <w:t xml:space="preserve"> outpatients through the GF funds. </w:t>
      </w:r>
      <w:r w:rsidRPr="009928A8">
        <w:rPr>
          <w:rFonts w:ascii="Times New Roman" w:hAnsi="Times New Roman" w:cs="Times New Roman"/>
          <w:sz w:val="24"/>
          <w:szCs w:val="24"/>
          <w:lang w:val="en-US"/>
        </w:rPr>
        <w:t>In general, </w:t>
      </w:r>
      <w:r w:rsidRPr="007710E2">
        <w:rPr>
          <w:rFonts w:ascii="Times New Roman" w:hAnsi="Times New Roman" w:cs="Times New Roman"/>
          <w:b/>
          <w:sz w:val="24"/>
          <w:szCs w:val="24"/>
          <w:lang w:val="en-US"/>
        </w:rPr>
        <w:t>3681 </w:t>
      </w:r>
      <w:r w:rsidRPr="009928A8">
        <w:rPr>
          <w:rFonts w:ascii="Times New Roman" w:hAnsi="Times New Roman" w:cs="Times New Roman"/>
          <w:sz w:val="24"/>
          <w:szCs w:val="24"/>
          <w:lang w:val="en-US"/>
        </w:rPr>
        <w:t>outpatients </w:t>
      </w:r>
      <w:proofErr w:type="gramStart"/>
      <w:r w:rsidRPr="009928A8">
        <w:rPr>
          <w:rFonts w:ascii="Times New Roman" w:hAnsi="Times New Roman" w:cs="Times New Roman"/>
          <w:sz w:val="24"/>
          <w:szCs w:val="24"/>
          <w:lang w:val="en-US"/>
        </w:rPr>
        <w:t>were covered</w:t>
      </w:r>
      <w:proofErr w:type="gramEnd"/>
      <w:r w:rsidRPr="009928A8">
        <w:rPr>
          <w:rFonts w:ascii="Times New Roman" w:hAnsi="Times New Roman" w:cs="Times New Roman"/>
          <w:sz w:val="24"/>
          <w:szCs w:val="24"/>
          <w:lang w:val="en-US"/>
        </w:rPr>
        <w:t xml:space="preserve"> with the activities on improvement of adherence to treatment during the whole GF Grant implementation period.</w:t>
      </w:r>
      <w:r w:rsidR="00BA57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6279E51" w14:textId="39DC55E1" w:rsidR="007710E2" w:rsidRDefault="007710E2" w:rsidP="009827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C3593">
        <w:rPr>
          <w:rFonts w:ascii="Times New Roman" w:hAnsi="Times New Roman" w:cs="Times New Roman"/>
          <w:sz w:val="24"/>
          <w:szCs w:val="24"/>
          <w:lang w:val="en-US"/>
        </w:rPr>
        <w:t xml:space="preserve"> 2019 </w:t>
      </w:r>
      <w:r w:rsidRPr="00FA101B">
        <w:rPr>
          <w:rFonts w:ascii="Times New Roman" w:hAnsi="Times New Roman" w:cs="Times New Roman"/>
          <w:b/>
          <w:bCs/>
          <w:sz w:val="24"/>
          <w:szCs w:val="24"/>
          <w:lang w:val="en-US"/>
        </w:rPr>
        <w:t>1045 (15</w:t>
      </w:r>
      <w:proofErr w:type="gramStart"/>
      <w:r w:rsidRPr="00FA101B">
        <w:rPr>
          <w:rFonts w:ascii="Times New Roman" w:hAnsi="Times New Roman" w:cs="Times New Roman"/>
          <w:b/>
          <w:bCs/>
          <w:sz w:val="24"/>
          <w:szCs w:val="24"/>
          <w:lang w:val="en-US"/>
        </w:rPr>
        <w:t>,9</w:t>
      </w:r>
      <w:proofErr w:type="gramEnd"/>
      <w:r w:rsidRPr="00FA101B">
        <w:rPr>
          <w:rFonts w:ascii="Times New Roman" w:hAnsi="Times New Roman" w:cs="Times New Roman"/>
          <w:b/>
          <w:bCs/>
          <w:sz w:val="24"/>
          <w:szCs w:val="24"/>
          <w:lang w:val="en-US"/>
        </w:rPr>
        <w:t>%)</w:t>
      </w:r>
      <w:r w:rsidRPr="003C35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TB</w:t>
      </w:r>
      <w:r w:rsidRPr="003C35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beds</w:t>
      </w:r>
      <w:r w:rsidRPr="003C35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were</w:t>
      </w:r>
      <w:r w:rsidRPr="003C35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reduced</w:t>
      </w:r>
      <w:proofErr w:type="gramEnd"/>
      <w:r w:rsidRPr="003C35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C35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total in RK.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C35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budget</w:t>
      </w:r>
      <w:r w:rsidRPr="003C35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funds</w:t>
      </w:r>
      <w:r w:rsidRPr="003C35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C35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C35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amount of </w:t>
      </w:r>
      <w:r w:rsidRPr="00FA101B">
        <w:rPr>
          <w:rFonts w:ascii="Times New Roman" w:hAnsi="Times New Roman" w:cs="Times New Roman"/>
          <w:sz w:val="24"/>
          <w:szCs w:val="24"/>
          <w:lang w:val="en-US"/>
        </w:rPr>
        <w:t xml:space="preserve">385 218,1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thousand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were saved at the expense of reduction of </w:t>
      </w:r>
      <w:r w:rsidRPr="00FA101B">
        <w:rPr>
          <w:rFonts w:ascii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hAnsi="Times New Roman" w:cs="Times New Roman"/>
          <w:sz w:val="24"/>
          <w:szCs w:val="24"/>
          <w:lang w:val="en-US"/>
        </w:rPr>
        <w:t>-hour TB beds and were allocated to the following priority activities:</w:t>
      </w:r>
      <w:r w:rsidRPr="00FA10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A101B">
        <w:rPr>
          <w:rFonts w:ascii="Times New Roman" w:hAnsi="Times New Roman" w:cs="Times New Roman"/>
          <w:sz w:val="24"/>
          <w:szCs w:val="24"/>
          <w:lang w:val="en-US"/>
        </w:rPr>
        <w:t>203 684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thousand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tenge</w:t>
      </w:r>
      <w:proofErr w:type="spellEnd"/>
      <w:r w:rsidRPr="00FA101B">
        <w:rPr>
          <w:rFonts w:ascii="Times New Roman" w:hAnsi="Times New Roman" w:cs="Times New Roman"/>
          <w:sz w:val="24"/>
          <w:szCs w:val="24"/>
          <w:lang w:val="en-US"/>
        </w:rPr>
        <w:t xml:space="preserve"> (52,9%)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procurement of laboratory reagents, consumables and equipment; </w:t>
      </w:r>
      <w:r w:rsidRPr="00FA101B">
        <w:rPr>
          <w:rFonts w:ascii="Times New Roman" w:hAnsi="Times New Roman" w:cs="Times New Roman"/>
          <w:sz w:val="24"/>
          <w:szCs w:val="24"/>
          <w:lang w:val="en-US"/>
        </w:rPr>
        <w:t xml:space="preserve"> 78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101B">
        <w:rPr>
          <w:rFonts w:ascii="Times New Roman" w:hAnsi="Times New Roman" w:cs="Times New Roman"/>
          <w:sz w:val="24"/>
          <w:szCs w:val="24"/>
          <w:lang w:val="en-US"/>
        </w:rPr>
        <w:t>107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thousand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tenge</w:t>
      </w:r>
      <w:proofErr w:type="spellEnd"/>
      <w:r w:rsidRPr="00FA101B">
        <w:rPr>
          <w:rFonts w:ascii="Times New Roman" w:hAnsi="Times New Roman" w:cs="Times New Roman"/>
          <w:sz w:val="24"/>
          <w:szCs w:val="24"/>
          <w:lang w:val="en-US"/>
        </w:rPr>
        <w:t xml:space="preserve"> (20,3%) </w:t>
      </w:r>
      <w:r>
        <w:rPr>
          <w:rFonts w:ascii="Times New Roman" w:hAnsi="Times New Roman" w:cs="Times New Roman"/>
          <w:sz w:val="24"/>
          <w:szCs w:val="24"/>
          <w:lang w:val="en-US"/>
        </w:rPr>
        <w:t>for IC strengthening in TBO</w:t>
      </w:r>
      <w:r w:rsidRPr="00FA101B">
        <w:rPr>
          <w:rFonts w:ascii="Times New Roman" w:hAnsi="Times New Roman" w:cs="Times New Roman"/>
          <w:sz w:val="24"/>
          <w:szCs w:val="24"/>
          <w:lang w:val="en-US"/>
        </w:rPr>
        <w:t xml:space="preserve">, 59 557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thousand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101B">
        <w:rPr>
          <w:rFonts w:ascii="Times New Roman" w:hAnsi="Times New Roman" w:cs="Times New Roman"/>
          <w:sz w:val="24"/>
          <w:szCs w:val="24"/>
          <w:lang w:val="en-US"/>
        </w:rPr>
        <w:t xml:space="preserve">(15,5%) </w:t>
      </w:r>
      <w:r>
        <w:rPr>
          <w:rFonts w:ascii="Times New Roman" w:hAnsi="Times New Roman" w:cs="Times New Roman"/>
          <w:sz w:val="24"/>
          <w:szCs w:val="24"/>
          <w:lang w:val="en-US"/>
        </w:rPr>
        <w:t>for motivation of TB</w:t>
      </w:r>
      <w:r w:rsidR="00786E85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medical staff and </w:t>
      </w:r>
      <w:r w:rsidRPr="00FA101B">
        <w:rPr>
          <w:rFonts w:ascii="Times New Roman" w:hAnsi="Times New Roman" w:cs="Times New Roman"/>
          <w:sz w:val="24"/>
          <w:szCs w:val="24"/>
          <w:lang w:val="en-US"/>
        </w:rPr>
        <w:t xml:space="preserve">1 500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thousand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tenge</w:t>
      </w:r>
      <w:proofErr w:type="spellEnd"/>
      <w:r w:rsidRPr="00FA101B">
        <w:rPr>
          <w:rFonts w:ascii="Times New Roman" w:hAnsi="Times New Roman" w:cs="Times New Roman"/>
          <w:sz w:val="24"/>
          <w:szCs w:val="24"/>
          <w:lang w:val="en-US"/>
        </w:rPr>
        <w:t xml:space="preserve"> (0,4%)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training on TB issues and </w:t>
      </w:r>
      <w:r w:rsidRPr="00FA101B">
        <w:rPr>
          <w:rFonts w:ascii="Times New Roman" w:hAnsi="Times New Roman" w:cs="Times New Roman"/>
          <w:sz w:val="24"/>
          <w:szCs w:val="24"/>
          <w:lang w:val="en-US"/>
        </w:rPr>
        <w:t xml:space="preserve">24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thousand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 printing IEM on TB.</w:t>
      </w:r>
      <w:proofErr w:type="gramEnd"/>
      <w:r w:rsidRPr="00FA1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87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687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regions</w:t>
      </w:r>
      <w:proofErr w:type="gramEnd"/>
      <w:r w:rsidRPr="00687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87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funds</w:t>
      </w:r>
      <w:r w:rsidRPr="00687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687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allocated</w:t>
      </w:r>
      <w:r w:rsidRPr="00687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87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TB patients’</w:t>
      </w:r>
      <w:r w:rsidRPr="00687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Pr="00687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support during the outpatient treatment</w:t>
      </w:r>
      <w:r w:rsidRPr="00687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687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87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local budget: </w:t>
      </w:r>
      <w:r w:rsidRPr="008117C9">
        <w:rPr>
          <w:rFonts w:ascii="Times New Roman" w:hAnsi="Times New Roman" w:cs="Times New Roman"/>
          <w:sz w:val="24"/>
          <w:szCs w:val="24"/>
          <w:lang w:val="en-US"/>
        </w:rPr>
        <w:t xml:space="preserve">1 522 298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thousand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were utilized in 2019. For</w:t>
      </w:r>
      <w:r w:rsidRPr="00687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87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Pr="00687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years</w:t>
      </w:r>
      <w:r w:rsidRPr="00687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87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total of</w:t>
      </w:r>
      <w:r w:rsidRPr="00687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87B">
        <w:rPr>
          <w:rFonts w:ascii="Times New Roman" w:hAnsi="Times New Roman" w:cs="Times New Roman"/>
          <w:b/>
          <w:sz w:val="24"/>
          <w:szCs w:val="24"/>
          <w:lang w:val="en-US"/>
        </w:rPr>
        <w:t>2725</w:t>
      </w:r>
      <w:r w:rsidR="0056287B" w:rsidRPr="005628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(33%)</w:t>
      </w:r>
      <w:r w:rsidRPr="00687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TB</w:t>
      </w:r>
      <w:r w:rsidRPr="00687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beds</w:t>
      </w:r>
      <w:r w:rsidRPr="00687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687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reduced</w:t>
      </w:r>
      <w:proofErr w:type="gramEnd"/>
      <w:r w:rsidRPr="006870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687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101B">
        <w:rPr>
          <w:rFonts w:ascii="Times New Roman" w:hAnsi="Times New Roman" w:cs="Times New Roman"/>
          <w:sz w:val="24"/>
          <w:szCs w:val="24"/>
          <w:lang w:val="en-US"/>
        </w:rPr>
        <w:t xml:space="preserve">8254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A101B">
        <w:rPr>
          <w:rFonts w:ascii="Times New Roman" w:hAnsi="Times New Roman" w:cs="Times New Roman"/>
          <w:sz w:val="24"/>
          <w:szCs w:val="24"/>
          <w:lang w:val="en-US"/>
        </w:rPr>
        <w:t xml:space="preserve"> 7181</w:t>
      </w:r>
      <w:r>
        <w:rPr>
          <w:rFonts w:ascii="Times New Roman" w:hAnsi="Times New Roman" w:cs="Times New Roman"/>
          <w:sz w:val="24"/>
          <w:szCs w:val="24"/>
          <w:lang w:val="en-US"/>
        </w:rPr>
        <w:t>. In</w:t>
      </w:r>
      <w:r w:rsidRPr="009C3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C3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Pr="009C3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regions</w:t>
      </w:r>
      <w:proofErr w:type="gramEnd"/>
      <w:r w:rsidRPr="009C3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9C3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average</w:t>
      </w:r>
      <w:r w:rsidRPr="009C3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duration</w:t>
      </w:r>
      <w:r w:rsidRPr="009C3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C3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stay</w:t>
      </w:r>
      <w:r w:rsidRPr="009C3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9C3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C3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bed</w:t>
      </w:r>
      <w:r w:rsidRPr="009C3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decreased</w:t>
      </w:r>
      <w:r w:rsidRPr="009C3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from 115 days in 2018 to 66 days in 2019, including MDR beds – from 139 to </w:t>
      </w:r>
      <w:r w:rsidRPr="00786E85">
        <w:rPr>
          <w:rFonts w:ascii="Times New Roman" w:hAnsi="Times New Roman" w:cs="Times New Roman"/>
          <w:b/>
          <w:sz w:val="24"/>
          <w:szCs w:val="24"/>
          <w:lang w:val="en-US"/>
        </w:rPr>
        <w:t>83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STB beds – from 96 to </w:t>
      </w:r>
      <w:r w:rsidRPr="00786E85">
        <w:rPr>
          <w:rFonts w:ascii="Times New Roman" w:hAnsi="Times New Roman" w:cs="Times New Roman"/>
          <w:b/>
          <w:sz w:val="24"/>
          <w:szCs w:val="24"/>
          <w:lang w:val="en-US"/>
        </w:rPr>
        <w:t>58</w:t>
      </w:r>
      <w:r w:rsidR="00957CFC" w:rsidRPr="00786E85">
        <w:rPr>
          <w:rFonts w:ascii="Times New Roman" w:hAnsi="Times New Roman" w:cs="Times New Roman"/>
          <w:b/>
          <w:sz w:val="24"/>
          <w:szCs w:val="24"/>
          <w:lang w:val="en-US"/>
        </w:rPr>
        <w:t>, i.e. in total</w:t>
      </w:r>
      <w:r w:rsidR="0056287B" w:rsidRPr="00786E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1.7 times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317B591" w14:textId="355C907E" w:rsidR="000E5A4C" w:rsidRDefault="000E5A4C" w:rsidP="009827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Use of individual regimens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was expanded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shorten treatment regimens with new TB drugs were introduced in all regions of RK. </w:t>
      </w:r>
      <w:proofErr w:type="gramStart"/>
      <w:r w:rsidR="000277CE">
        <w:rPr>
          <w:rFonts w:ascii="Times New Roman" w:hAnsi="Times New Roman" w:cs="Times New Roman"/>
          <w:sz w:val="24"/>
          <w:szCs w:val="24"/>
          <w:lang w:val="en-US"/>
        </w:rPr>
        <w:t>A total of 388</w:t>
      </w:r>
      <w:proofErr w:type="gramEnd"/>
      <w:r w:rsidR="000277CE">
        <w:rPr>
          <w:rFonts w:ascii="Times New Roman" w:hAnsi="Times New Roman" w:cs="Times New Roman"/>
          <w:sz w:val="24"/>
          <w:szCs w:val="24"/>
          <w:lang w:val="en-US"/>
        </w:rPr>
        <w:t xml:space="preserve"> RR/MDR TB patients (plan – 350) were enrolled for STR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77CE">
        <w:rPr>
          <w:rFonts w:ascii="Times New Roman" w:hAnsi="Times New Roman" w:cs="Times New Roman"/>
          <w:sz w:val="24"/>
          <w:szCs w:val="24"/>
          <w:lang w:val="en-US"/>
        </w:rPr>
        <w:t xml:space="preserve">897 (plan – 895) for ITR for 2018-2019 under the GF Project. Achievement of the National TB Program is procurement of TB drugs </w:t>
      </w:r>
      <w:proofErr w:type="gramStart"/>
      <w:r w:rsidR="000277CE">
        <w:rPr>
          <w:rFonts w:ascii="Times New Roman" w:hAnsi="Times New Roman" w:cs="Times New Roman"/>
          <w:sz w:val="24"/>
          <w:szCs w:val="24"/>
          <w:lang w:val="en-US"/>
        </w:rPr>
        <w:t xml:space="preserve">with the </w:t>
      </w:r>
      <w:r w:rsidR="000277C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state funds through the international mechanisms </w:t>
      </w:r>
      <w:r w:rsidR="00402A31">
        <w:rPr>
          <w:rFonts w:ascii="Times New Roman" w:hAnsi="Times New Roman" w:cs="Times New Roman"/>
          <w:sz w:val="24"/>
          <w:szCs w:val="24"/>
          <w:lang w:val="en-US"/>
        </w:rPr>
        <w:t>for the first time from 2019</w:t>
      </w:r>
      <w:proofErr w:type="gramEnd"/>
      <w:r w:rsidR="00402A31">
        <w:rPr>
          <w:rFonts w:ascii="Times New Roman" w:hAnsi="Times New Roman" w:cs="Times New Roman"/>
          <w:sz w:val="24"/>
          <w:szCs w:val="24"/>
          <w:lang w:val="en-US"/>
        </w:rPr>
        <w:t xml:space="preserve">. Thanks to that, </w:t>
      </w:r>
      <w:r w:rsidR="00402A31" w:rsidRPr="00402A31">
        <w:rPr>
          <w:rFonts w:ascii="Times New Roman" w:hAnsi="Times New Roman" w:cs="Times New Roman"/>
          <w:b/>
          <w:sz w:val="24"/>
          <w:szCs w:val="24"/>
          <w:lang w:val="en-US"/>
        </w:rPr>
        <w:t>852 patients</w:t>
      </w:r>
      <w:r w:rsidR="00402A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02A31">
        <w:rPr>
          <w:rFonts w:ascii="Times New Roman" w:hAnsi="Times New Roman" w:cs="Times New Roman"/>
          <w:sz w:val="24"/>
          <w:szCs w:val="24"/>
          <w:lang w:val="en-US"/>
        </w:rPr>
        <w:t>were enrolled</w:t>
      </w:r>
      <w:proofErr w:type="gramEnd"/>
      <w:r w:rsidR="00402A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2A31" w:rsidRPr="00402A31">
        <w:rPr>
          <w:rFonts w:ascii="Times New Roman" w:hAnsi="Times New Roman" w:cs="Times New Roman"/>
          <w:b/>
          <w:sz w:val="24"/>
          <w:szCs w:val="24"/>
          <w:lang w:val="en-US"/>
        </w:rPr>
        <w:t>for ITR</w:t>
      </w:r>
      <w:r w:rsidR="00402A3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402A31" w:rsidRPr="00402A31">
        <w:rPr>
          <w:rFonts w:ascii="Times New Roman" w:hAnsi="Times New Roman" w:cs="Times New Roman"/>
          <w:b/>
          <w:sz w:val="24"/>
          <w:szCs w:val="24"/>
          <w:lang w:val="en-US"/>
        </w:rPr>
        <w:t>28</w:t>
      </w:r>
      <w:r w:rsidR="00402A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patients</w:t>
      </w:r>
      <w:r w:rsidR="00402A31" w:rsidRPr="00402A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STR</w:t>
      </w:r>
      <w:r w:rsidR="00402A31">
        <w:rPr>
          <w:rFonts w:ascii="Times New Roman" w:hAnsi="Times New Roman" w:cs="Times New Roman"/>
          <w:sz w:val="24"/>
          <w:szCs w:val="24"/>
          <w:lang w:val="en-US"/>
        </w:rPr>
        <w:t xml:space="preserve"> in 2019 through the country budget. </w:t>
      </w:r>
    </w:p>
    <w:p w14:paraId="39D5EC0F" w14:textId="0B3C47E5" w:rsidR="00D6337B" w:rsidRDefault="00375942" w:rsidP="009827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basic package of </w:t>
      </w:r>
      <w:proofErr w:type="spellStart"/>
      <w:r w:rsidRPr="00CE29F0">
        <w:rPr>
          <w:rFonts w:ascii="Times New Roman" w:hAnsi="Times New Roman" w:cs="Times New Roman"/>
          <w:b/>
          <w:sz w:val="24"/>
          <w:szCs w:val="24"/>
          <w:lang w:val="en-US"/>
        </w:rPr>
        <w:t>aDSM</w:t>
      </w:r>
      <w:proofErr w:type="spellEnd"/>
      <w:r w:rsidRPr="00CE29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CE2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/>
        </w:rPr>
        <w:t>Active drug</w:t>
      </w:r>
      <w:r w:rsidRPr="00CE29F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-</w:t>
      </w:r>
      <w:r w:rsidRPr="00CE2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/>
        </w:rPr>
        <w:t>safety monitoring</w:t>
      </w:r>
      <w:r w:rsidRPr="00CE29F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was introduced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in all regions: 28 trainings were organized, 854 TBO, PHC specialists were trained. </w:t>
      </w:r>
      <w:r w:rsidRPr="004130D9">
        <w:rPr>
          <w:rFonts w:ascii="Times New Roman" w:hAnsi="Times New Roman" w:cs="Times New Roman"/>
          <w:sz w:val="24"/>
          <w:szCs w:val="24"/>
          <w:lang w:val="en-US"/>
        </w:rPr>
        <w:t xml:space="preserve">6700 </w:t>
      </w:r>
      <w:r>
        <w:rPr>
          <w:rFonts w:ascii="Times New Roman" w:hAnsi="Times New Roman" w:cs="Times New Roman"/>
          <w:sz w:val="24"/>
          <w:szCs w:val="24"/>
          <w:lang w:val="en-US"/>
        </w:rPr>
        <w:t>peripheral</w:t>
      </w:r>
      <w:r w:rsidRPr="0041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vasofixes</w:t>
      </w:r>
      <w:proofErr w:type="spellEnd"/>
      <w:r w:rsidRPr="0041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130D9">
        <w:rPr>
          <w:rFonts w:ascii="Times New Roman" w:hAnsi="Times New Roman" w:cs="Times New Roman"/>
          <w:sz w:val="24"/>
          <w:szCs w:val="24"/>
          <w:lang w:val="en-US"/>
        </w:rPr>
        <w:t xml:space="preserve"> 93 </w:t>
      </w:r>
      <w:r>
        <w:rPr>
          <w:rFonts w:ascii="Times New Roman" w:hAnsi="Times New Roman" w:cs="Times New Roman"/>
          <w:sz w:val="24"/>
          <w:szCs w:val="24"/>
          <w:lang w:val="en-US"/>
        </w:rPr>
        <w:t>port</w:t>
      </w:r>
      <w:r w:rsidRPr="0041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Pr="0041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413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all TBOs, 20 EKG machines, 5</w:t>
      </w:r>
      <w:r w:rsidR="00151DAE">
        <w:rPr>
          <w:rFonts w:ascii="Times New Roman" w:hAnsi="Times New Roman" w:cs="Times New Roman"/>
          <w:sz w:val="24"/>
          <w:szCs w:val="24"/>
          <w:lang w:val="en-US"/>
        </w:rPr>
        <w:t xml:space="preserve"> audiometers were procured.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Ishihara table, Severity scale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were distributed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all TBOs. Access to timely laboratory treatment monitoring</w:t>
      </w:r>
      <w:r w:rsidR="00151D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51DAE">
        <w:rPr>
          <w:rFonts w:ascii="Times New Roman" w:hAnsi="Times New Roman" w:cs="Times New Roman"/>
          <w:sz w:val="24"/>
          <w:szCs w:val="24"/>
          <w:lang w:val="en-US"/>
        </w:rPr>
        <w:t>was ensured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through compensation of costs for biochemical researches for the patients receiving new treatment regimes.  </w:t>
      </w:r>
    </w:p>
    <w:p w14:paraId="38F7BF92" w14:textId="2A13810D" w:rsidR="00635989" w:rsidRDefault="00B914B2" w:rsidP="009827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276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3276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3276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101B">
        <w:rPr>
          <w:rFonts w:ascii="Times New Roman" w:hAnsi="Times New Roman" w:cs="Times New Roman"/>
          <w:b/>
          <w:bCs/>
          <w:sz w:val="24"/>
          <w:szCs w:val="24"/>
          <w:lang w:val="en-US"/>
        </w:rPr>
        <w:t>VOT</w:t>
      </w:r>
      <w:r w:rsidRPr="003276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expansion continued</w:t>
      </w:r>
      <w:r w:rsidRPr="003276C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smartphones, tablet organizers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were distributed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throughout the country, VOT instruction was developed. In</w:t>
      </w:r>
      <w:r w:rsidRPr="003276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general,</w:t>
      </w:r>
      <w:r w:rsidRPr="003276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VOT</w:t>
      </w:r>
      <w:r w:rsidRPr="003276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coverage</w:t>
      </w:r>
      <w:r w:rsidRPr="003276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increased</w:t>
      </w:r>
      <w:r w:rsidRPr="003276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3276CA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proofErr w:type="gramStart"/>
      <w:r w:rsidRPr="003276CA">
        <w:rPr>
          <w:rFonts w:ascii="Times New Roman" w:hAnsi="Times New Roman" w:cs="Times New Roman"/>
          <w:sz w:val="24"/>
          <w:szCs w:val="24"/>
          <w:lang w:val="en-US"/>
        </w:rPr>
        <w:t>,6</w:t>
      </w:r>
      <w:proofErr w:type="gramEnd"/>
      <w:r w:rsidRPr="003276CA">
        <w:rPr>
          <w:rFonts w:ascii="Times New Roman" w:hAnsi="Times New Roman" w:cs="Times New Roman"/>
          <w:sz w:val="24"/>
          <w:szCs w:val="24"/>
          <w:lang w:val="en-US"/>
        </w:rPr>
        <w:t xml:space="preserve"> %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2018 to </w:t>
      </w:r>
      <w:r w:rsidRPr="00FA101B">
        <w:rPr>
          <w:rFonts w:ascii="Times New Roman" w:hAnsi="Times New Roman" w:cs="Times New Roman"/>
          <w:b/>
          <w:bCs/>
          <w:sz w:val="24"/>
          <w:szCs w:val="24"/>
          <w:lang w:val="en-US"/>
        </w:rPr>
        <w:t>22,5%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2019 among outpatients with TB, M/XDR TB.</w:t>
      </w:r>
    </w:p>
    <w:p w14:paraId="494A910F" w14:textId="61AA0B91" w:rsidR="00B914B2" w:rsidRDefault="00B914B2" w:rsidP="009827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101B">
        <w:rPr>
          <w:rFonts w:ascii="Times New Roman" w:hAnsi="Times New Roman" w:cs="Times New Roman"/>
          <w:b/>
          <w:bCs/>
          <w:sz w:val="24"/>
          <w:szCs w:val="24"/>
          <w:lang w:val="en-US"/>
        </w:rPr>
        <w:t>Quality control of TB drugs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used for treatment of M/XDR-TB patients</w:t>
      </w:r>
      <w:r w:rsidRPr="001C4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1C4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conducted</w:t>
      </w:r>
      <w:proofErr w:type="gramEnd"/>
      <w:r w:rsidRPr="001C4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1C4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KABS Laboratory (Canada). Result</w:t>
      </w:r>
      <w:r w:rsidRPr="001C4F1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1C4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TB</w:t>
      </w:r>
      <w:r w:rsidRPr="001C4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drugs</w:t>
      </w:r>
      <w:r w:rsidRPr="001C4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101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FA101B">
        <w:rPr>
          <w:rFonts w:ascii="Times New Roman" w:hAnsi="Times New Roman" w:cs="Times New Roman"/>
          <w:sz w:val="24"/>
          <w:szCs w:val="24"/>
          <w:lang w:val="en-US"/>
        </w:rPr>
        <w:t>Lnz,Cfz,Lfx,Mfx,Cs,Z,E,H,Pto,Pas,Am</w:t>
      </w:r>
      <w:proofErr w:type="spellEnd"/>
      <w:r w:rsidRPr="00FA101B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places of storage and utilization correspond to the quality requirements.</w:t>
      </w:r>
    </w:p>
    <w:p w14:paraId="0A85AFDF" w14:textId="056E1924" w:rsidR="00B914B2" w:rsidRDefault="00B914B2" w:rsidP="009827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Distant</w:t>
      </w:r>
      <w:r w:rsidRPr="00DA43A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forms</w:t>
      </w:r>
      <w:r w:rsidRPr="00DA43A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Pr="00DA43A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consultations</w:t>
      </w:r>
      <w:r w:rsidRPr="00DA43A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trainings</w:t>
      </w:r>
      <w:r w:rsidRPr="00DA43A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Pr="00DA43A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meetings</w:t>
      </w:r>
      <w:r w:rsidRPr="00DA43A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A101B">
        <w:rPr>
          <w:rFonts w:ascii="Times New Roman" w:hAnsi="Times New Roman" w:cs="Times New Roman"/>
          <w:sz w:val="24"/>
          <w:szCs w:val="24"/>
          <w:lang w:val="en-US"/>
        </w:rPr>
        <w:t>put into NTP practice since November of 2018</w:t>
      </w:r>
      <w:r w:rsidRPr="00DA43A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A101B">
        <w:rPr>
          <w:rFonts w:ascii="Times New Roman" w:hAnsi="Times New Roman" w:cs="Times New Roman"/>
          <w:sz w:val="24"/>
          <w:szCs w:val="24"/>
          <w:lang w:val="en-US"/>
        </w:rPr>
        <w:t>within the project increased.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5E2B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total</w:t>
      </w:r>
      <w:r w:rsidRPr="005E2B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4B2">
        <w:rPr>
          <w:rFonts w:ascii="Times New Roman" w:hAnsi="Times New Roman" w:cs="Times New Roman"/>
          <w:b/>
          <w:sz w:val="24"/>
          <w:szCs w:val="24"/>
          <w:lang w:val="en-US"/>
        </w:rPr>
        <w:t>232 online central medical consultative commissions</w:t>
      </w:r>
      <w:r w:rsidRPr="005E2B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5E2B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4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50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NSCP</w:t>
      </w:r>
      <w:proofErr w:type="gramEnd"/>
      <w:r w:rsidRPr="005E2B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consultations for complicated clinical cases were held in 2019. 11 distant meetings (on actual issues of NTP reforming, drug management, NGO activity expansion, by results of implementation of the M&amp;E visits’ recommendations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/);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online master-classes; 1 online conference; 2 distant trainings. </w:t>
      </w:r>
    </w:p>
    <w:p w14:paraId="6BC7211D" w14:textId="7A36D4D5" w:rsidR="00B914B2" w:rsidRDefault="00B914B2" w:rsidP="009827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59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A101B">
        <w:rPr>
          <w:rFonts w:ascii="Times New Roman" w:hAnsi="Times New Roman" w:cs="Times New Roman"/>
          <w:b/>
          <w:bCs/>
          <w:sz w:val="24"/>
          <w:szCs w:val="24"/>
          <w:lang w:val="en-US"/>
        </w:rPr>
        <w:t>trainings</w:t>
      </w:r>
      <w:r w:rsidRPr="00D115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D115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held</w:t>
      </w:r>
      <w:r w:rsidRPr="00D115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2019.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 total of 1444</w:t>
      </w:r>
      <w:proofErr w:type="gramEnd"/>
      <w:r w:rsidRPr="00D115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TBO</w:t>
      </w:r>
      <w:r w:rsidRPr="00D1158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PHC</w:t>
      </w:r>
      <w:r w:rsidRPr="00D1158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CPCS</w:t>
      </w:r>
      <w:r w:rsidRPr="00D1158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HD</w:t>
      </w:r>
      <w:r w:rsidRPr="00D1158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NGO specialists</w:t>
      </w:r>
      <w:r w:rsidRPr="00D115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D115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trained. In</w:t>
      </w:r>
      <w:r w:rsidRPr="00C60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general,</w:t>
      </w:r>
      <w:r w:rsidRPr="00C60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C60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three years</w:t>
      </w:r>
      <w:r w:rsidRPr="00C60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60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trainings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were held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within the project – 2751 persons at the national level. The activities on capacity building of TBO specialists at the international level were organized. All</w:t>
      </w:r>
      <w:r w:rsidRPr="00651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CMCC</w:t>
      </w:r>
      <w:r w:rsidRPr="00651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chairmen</w:t>
      </w:r>
      <w:proofErr w:type="gramEnd"/>
      <w:r w:rsidRPr="00651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651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51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regions were trained in Minsk on a base of the WHO collaborative center.</w:t>
      </w:r>
    </w:p>
    <w:p w14:paraId="1CF6D801" w14:textId="776D885A" w:rsidR="00666E3C" w:rsidRPr="00666E3C" w:rsidRDefault="00D60BD7" w:rsidP="009827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D60B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upport </w:t>
      </w:r>
      <w:proofErr w:type="gramStart"/>
      <w:r w:rsidRPr="00D60BD7">
        <w:rPr>
          <w:rFonts w:ascii="Times New Roman" w:hAnsi="Times New Roman" w:cs="Times New Roman"/>
          <w:bCs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as rendered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 the NTP on strengthening of monitoring and evaluation in various aspects of the TB activities.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total of </w:t>
      </w:r>
      <w:r w:rsidRPr="00641B41">
        <w:rPr>
          <w:rFonts w:ascii="Times New Roman" w:hAnsi="Times New Roman" w:cs="Times New Roman"/>
          <w:b/>
          <w:bCs/>
          <w:sz w:val="24"/>
          <w:szCs w:val="24"/>
          <w:lang w:val="en-US"/>
        </w:rPr>
        <w:t>64 M&amp;E visits</w:t>
      </w:r>
      <w:r w:rsidR="00641B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were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held in 2019, out of them 31 – by the NSCP specialists and 33 – by the GF PIU specialists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Meetings with the oblast deputy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akims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supervising social issues and healthcare, managers of Health departments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were held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by results of each visit. </w:t>
      </w:r>
      <w:r w:rsidR="00D921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Tracking and assessment of implementation of the recommendations by results of the M&amp;E visits through holding distant meetings 3 months later with the regions jointly with the region curators, head of the national M&amp;E team and NSCP of </w:t>
      </w:r>
      <w:proofErr w:type="spellStart"/>
      <w:r w:rsidR="00D921FF">
        <w:rPr>
          <w:rFonts w:ascii="Times New Roman" w:hAnsi="Times New Roman" w:cs="Times New Roman"/>
          <w:bCs/>
          <w:sz w:val="24"/>
          <w:szCs w:val="24"/>
          <w:lang w:val="en-US"/>
        </w:rPr>
        <w:t>MoH</w:t>
      </w:r>
      <w:proofErr w:type="spellEnd"/>
      <w:r w:rsidR="00D921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RK administration were put into practice. </w:t>
      </w:r>
      <w:proofErr w:type="gramStart"/>
      <w:r w:rsidR="00666E3C">
        <w:rPr>
          <w:rFonts w:ascii="Times New Roman" w:hAnsi="Times New Roman" w:cs="Times New Roman"/>
          <w:bCs/>
          <w:sz w:val="24"/>
          <w:szCs w:val="24"/>
          <w:lang w:val="en-US"/>
        </w:rPr>
        <w:t>9</w:t>
      </w:r>
      <w:proofErr w:type="gramEnd"/>
      <w:r w:rsidR="00666E3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66E3C">
        <w:rPr>
          <w:rFonts w:ascii="Times New Roman" w:hAnsi="Times New Roman" w:cs="Times New Roman"/>
          <w:bCs/>
          <w:sz w:val="24"/>
          <w:szCs w:val="24"/>
          <w:lang w:val="en-US"/>
        </w:rPr>
        <w:t>ToR</w:t>
      </w:r>
      <w:proofErr w:type="spellEnd"/>
      <w:r w:rsidR="00666E3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for M&amp;E of various TB service aspects were updated and approved (reforming, detection and diagnostics, treatment, PV, drug management, IC, interaction with AID centers, PCS, NGO).</w:t>
      </w:r>
    </w:p>
    <w:p w14:paraId="0433C91A" w14:textId="77777777" w:rsidR="00FB02C9" w:rsidRPr="00FB02C9" w:rsidRDefault="00AA27A3" w:rsidP="009827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Work on </w:t>
      </w:r>
      <w:r w:rsidRPr="00FB02C9">
        <w:rPr>
          <w:rFonts w:ascii="Times New Roman" w:hAnsi="Times New Roman" w:cs="Times New Roman"/>
          <w:b/>
          <w:bCs/>
          <w:sz w:val="24"/>
          <w:szCs w:val="24"/>
          <w:lang w:val="en-US"/>
        </w:rPr>
        <w:t>improving NTBR modules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(inpatient, laboratory and drug) continued. New modules (Situational center and VOT) were developed and implemented at the working version of the NTBR portal. </w:t>
      </w:r>
    </w:p>
    <w:p w14:paraId="38185BC2" w14:textId="0ACA98A5" w:rsidR="00F01307" w:rsidRDefault="00FB02C9" w:rsidP="009827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Work on informing the</w:t>
      </w:r>
      <w:r w:rsidRPr="00267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RK</w:t>
      </w:r>
      <w:r w:rsidRPr="00267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population</w:t>
      </w:r>
      <w:r w:rsidRPr="00267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Pr="00267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TB</w:t>
      </w:r>
      <w:r w:rsidRPr="00267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through</w:t>
      </w:r>
      <w:r w:rsidRPr="00267956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FA101B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26795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FA101B">
        <w:rPr>
          <w:rFonts w:ascii="Times New Roman" w:hAnsi="Times New Roman" w:cs="Times New Roman"/>
          <w:sz w:val="24"/>
          <w:szCs w:val="24"/>
          <w:lang w:val="en-US"/>
        </w:rPr>
        <w:t>, “VK”, “Facebook”</w:t>
      </w:r>
      <w:r w:rsidRPr="00267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Pr="00267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networks</w:t>
      </w:r>
      <w:r w:rsidR="00641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41B41">
        <w:rPr>
          <w:rFonts w:ascii="Times New Roman" w:hAnsi="Times New Roman" w:cs="Times New Roman"/>
          <w:sz w:val="24"/>
          <w:szCs w:val="24"/>
          <w:lang w:val="en-US"/>
        </w:rPr>
        <w:t>was activated</w:t>
      </w:r>
      <w:proofErr w:type="gramEnd"/>
      <w:r w:rsidR="00641B41">
        <w:rPr>
          <w:rFonts w:ascii="Times New Roman" w:hAnsi="Times New Roman" w:cs="Times New Roman"/>
          <w:sz w:val="24"/>
          <w:szCs w:val="24"/>
          <w:lang w:val="en-US"/>
        </w:rPr>
        <w:t>.  A</w:t>
      </w:r>
      <w:r>
        <w:rPr>
          <w:rFonts w:ascii="Times New Roman" w:hAnsi="Times New Roman" w:cs="Times New Roman"/>
          <w:sz w:val="24"/>
          <w:szCs w:val="24"/>
          <w:lang w:val="en-US"/>
        </w:rPr>
        <w:t>s a</w:t>
      </w:r>
      <w:r w:rsidRPr="00FA1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1B41">
        <w:rPr>
          <w:rFonts w:ascii="Times New Roman" w:hAnsi="Times New Roman" w:cs="Times New Roman"/>
          <w:sz w:val="24"/>
          <w:szCs w:val="24"/>
          <w:lang w:val="en-US"/>
        </w:rPr>
        <w:t xml:space="preserve">result, reviews of the </w:t>
      </w:r>
      <w:r w:rsidR="007C275E">
        <w:rPr>
          <w:rFonts w:ascii="Times New Roman" w:hAnsi="Times New Roman" w:cs="Times New Roman"/>
          <w:sz w:val="24"/>
          <w:szCs w:val="24"/>
          <w:lang w:val="en-US"/>
        </w:rPr>
        <w:t xml:space="preserve">TB reels  increased up to </w:t>
      </w:r>
      <w:r w:rsidRPr="00267956">
        <w:rPr>
          <w:rFonts w:ascii="Times New Roman" w:hAnsi="Times New Roman" w:cs="Times New Roman"/>
          <w:sz w:val="24"/>
          <w:szCs w:val="24"/>
          <w:lang w:val="en-US"/>
        </w:rPr>
        <w:t xml:space="preserve"> 700</w:t>
      </w:r>
      <w:r w:rsidRPr="00FA101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C275E">
        <w:rPr>
          <w:rFonts w:ascii="Times New Roman" w:hAnsi="Times New Roman" w:cs="Times New Roman"/>
          <w:sz w:val="24"/>
          <w:szCs w:val="24"/>
          <w:lang w:val="en-US"/>
        </w:rPr>
        <w:t>000</w:t>
      </w:r>
      <w:r w:rsidRPr="00267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 a</w:t>
      </w:r>
      <w:r w:rsidRPr="00267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month</w:t>
      </w:r>
      <w:r w:rsidRPr="002679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A10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over 2,5 million reviews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267956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r>
        <w:rPr>
          <w:rFonts w:ascii="Times New Roman" w:hAnsi="Times New Roman" w:cs="Times New Roman"/>
          <w:sz w:val="24"/>
          <w:szCs w:val="24"/>
          <w:lang w:val="en-US"/>
        </w:rPr>
        <w:t>months</w:t>
      </w:r>
      <w:r w:rsidRPr="002679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267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well</w:t>
      </w:r>
      <w:r w:rsidRPr="00267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267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267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267956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en-US"/>
        </w:rPr>
        <w:t>million offline</w:t>
      </w:r>
      <w:r w:rsidRPr="00267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reviews</w:t>
      </w:r>
      <w:r w:rsidRPr="00267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Pr="00267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67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month (during 1 month in the underground of Almaty, Population service centers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-Sultan).</w:t>
      </w:r>
      <w:r w:rsidR="007C275E">
        <w:rPr>
          <w:rFonts w:ascii="Times New Roman" w:hAnsi="Times New Roman" w:cs="Times New Roman"/>
          <w:sz w:val="24"/>
          <w:szCs w:val="24"/>
          <w:lang w:val="en-US"/>
        </w:rPr>
        <w:t xml:space="preserve"> Over 180 new </w:t>
      </w:r>
      <w:r w:rsidR="00D7790D">
        <w:rPr>
          <w:rFonts w:ascii="Times New Roman" w:hAnsi="Times New Roman" w:cs="Times New Roman"/>
          <w:sz w:val="24"/>
          <w:szCs w:val="24"/>
          <w:lang w:val="en-US"/>
        </w:rPr>
        <w:t xml:space="preserve">posts with actual TB </w:t>
      </w:r>
      <w:r w:rsidR="00D7790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themes were published at the </w:t>
      </w:r>
      <w:proofErr w:type="gramStart"/>
      <w:r w:rsidR="00D7790D">
        <w:rPr>
          <w:rFonts w:ascii="Times New Roman" w:hAnsi="Times New Roman" w:cs="Times New Roman"/>
          <w:sz w:val="24"/>
          <w:szCs w:val="24"/>
          <w:lang w:val="en-US"/>
        </w:rPr>
        <w:t>web-site</w:t>
      </w:r>
      <w:proofErr w:type="gramEnd"/>
      <w:r w:rsidR="00D7790D">
        <w:rPr>
          <w:rFonts w:ascii="Times New Roman" w:hAnsi="Times New Roman" w:cs="Times New Roman"/>
          <w:sz w:val="24"/>
          <w:szCs w:val="24"/>
          <w:lang w:val="en-US"/>
        </w:rPr>
        <w:t xml:space="preserve"> and accounts of NSCP in the social networks. An online competition on TB knowledge was for the first time organized. </w:t>
      </w:r>
    </w:p>
    <w:p w14:paraId="4E2AD070" w14:textId="00F35D3D" w:rsidR="005704A5" w:rsidRDefault="00641B41" w:rsidP="009827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 a</w:t>
      </w:r>
      <w:r w:rsidR="00F01307">
        <w:rPr>
          <w:rFonts w:ascii="Times New Roman" w:hAnsi="Times New Roman" w:cs="Times New Roman"/>
          <w:sz w:val="24"/>
          <w:szCs w:val="24"/>
          <w:lang w:val="en-US"/>
        </w:rPr>
        <w:t>ccess</w:t>
      </w:r>
      <w:r w:rsidR="00F01307" w:rsidRPr="004952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13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01307" w:rsidRPr="004952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1307">
        <w:rPr>
          <w:rFonts w:ascii="Times New Roman" w:hAnsi="Times New Roman" w:cs="Times New Roman"/>
          <w:sz w:val="24"/>
          <w:szCs w:val="24"/>
          <w:lang w:val="en-US"/>
        </w:rPr>
        <w:t>ARV</w:t>
      </w:r>
      <w:r w:rsidR="00F01307" w:rsidRPr="004952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1307">
        <w:rPr>
          <w:rFonts w:ascii="Times New Roman" w:hAnsi="Times New Roman" w:cs="Times New Roman"/>
          <w:sz w:val="24"/>
          <w:szCs w:val="24"/>
          <w:lang w:val="en-US"/>
        </w:rPr>
        <w:t>therapy</w:t>
      </w:r>
      <w:r w:rsidR="00F01307" w:rsidRPr="004952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01307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F01307" w:rsidRPr="004952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1307">
        <w:rPr>
          <w:rFonts w:ascii="Times New Roman" w:hAnsi="Times New Roman" w:cs="Times New Roman"/>
          <w:sz w:val="24"/>
          <w:szCs w:val="24"/>
          <w:lang w:val="en-US"/>
        </w:rPr>
        <w:t>ensured</w:t>
      </w:r>
      <w:proofErr w:type="gramEnd"/>
      <w:r w:rsidR="00F01307" w:rsidRPr="004952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1307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01307" w:rsidRPr="004952E3">
        <w:rPr>
          <w:rFonts w:ascii="Times New Roman" w:hAnsi="Times New Roman" w:cs="Times New Roman"/>
          <w:sz w:val="24"/>
          <w:szCs w:val="24"/>
          <w:lang w:val="en-US"/>
        </w:rPr>
        <w:t xml:space="preserve"> 153 </w:t>
      </w:r>
      <w:r w:rsidR="00F01307">
        <w:rPr>
          <w:rFonts w:ascii="Times New Roman" w:hAnsi="Times New Roman" w:cs="Times New Roman"/>
          <w:sz w:val="24"/>
          <w:szCs w:val="24"/>
          <w:lang w:val="en-US"/>
        </w:rPr>
        <w:t>foreigners</w:t>
      </w:r>
      <w:r w:rsidR="00F01307" w:rsidRPr="004952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1307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F01307" w:rsidRPr="004952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1307">
        <w:rPr>
          <w:rFonts w:ascii="Times New Roman" w:hAnsi="Times New Roman" w:cs="Times New Roman"/>
          <w:sz w:val="24"/>
          <w:szCs w:val="24"/>
          <w:lang w:val="en-US"/>
        </w:rPr>
        <w:t>cost</w:t>
      </w:r>
      <w:r w:rsidR="00F01307" w:rsidRPr="004952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1307">
        <w:rPr>
          <w:rFonts w:ascii="Times New Roman" w:hAnsi="Times New Roman" w:cs="Times New Roman"/>
          <w:sz w:val="24"/>
          <w:szCs w:val="24"/>
          <w:lang w:val="en-US"/>
        </w:rPr>
        <w:t>compensation</w:t>
      </w:r>
      <w:r w:rsidR="00F01307" w:rsidRPr="004952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1307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01307" w:rsidRPr="004952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1307">
        <w:rPr>
          <w:rFonts w:ascii="Times New Roman" w:hAnsi="Times New Roman" w:cs="Times New Roman"/>
          <w:sz w:val="24"/>
          <w:szCs w:val="24"/>
          <w:lang w:val="en-US"/>
        </w:rPr>
        <w:t>laboratory</w:t>
      </w:r>
      <w:r w:rsidR="00F01307" w:rsidRPr="004952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1307">
        <w:rPr>
          <w:rFonts w:ascii="Times New Roman" w:hAnsi="Times New Roman" w:cs="Times New Roman"/>
          <w:sz w:val="24"/>
          <w:szCs w:val="24"/>
          <w:lang w:val="en-US"/>
        </w:rPr>
        <w:t>tests</w:t>
      </w:r>
      <w:r w:rsidR="00F01307" w:rsidRPr="004952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01307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F01307" w:rsidRPr="004952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1307"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="00F01307" w:rsidRPr="004952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130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01307" w:rsidRPr="004952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130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01307" w:rsidRPr="004952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1307">
        <w:rPr>
          <w:rFonts w:ascii="Times New Roman" w:hAnsi="Times New Roman" w:cs="Times New Roman"/>
          <w:sz w:val="24"/>
          <w:szCs w:val="24"/>
          <w:lang w:val="en-US"/>
        </w:rPr>
        <w:t>Liverpool</w:t>
      </w:r>
      <w:r w:rsidR="00F01307" w:rsidRPr="004952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1307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F01307" w:rsidRPr="004952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="00F01307" w:rsidRPr="00FA101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https://www.hiv-druginteractions.org</w:t>
        </w:r>
      </w:hyperlink>
      <w:r w:rsidR="00F01307" w:rsidRPr="004952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01307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F01307" w:rsidRPr="004952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1307">
        <w:rPr>
          <w:rFonts w:ascii="Times New Roman" w:hAnsi="Times New Roman" w:cs="Times New Roman"/>
          <w:sz w:val="24"/>
          <w:szCs w:val="24"/>
          <w:lang w:val="en-US"/>
        </w:rPr>
        <w:t>put</w:t>
      </w:r>
      <w:proofErr w:type="gramEnd"/>
      <w:r w:rsidR="00F01307" w:rsidRPr="004952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1307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="00F01307" w:rsidRPr="004952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1307">
        <w:rPr>
          <w:rFonts w:ascii="Times New Roman" w:hAnsi="Times New Roman" w:cs="Times New Roman"/>
          <w:sz w:val="24"/>
          <w:szCs w:val="24"/>
          <w:lang w:val="en-US"/>
        </w:rPr>
        <w:t>clinical practice to control interactions of ARV</w:t>
      </w:r>
      <w:r w:rsidR="00F013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01307">
        <w:rPr>
          <w:rFonts w:ascii="Times New Roman" w:hAnsi="Times New Roman" w:cs="Times New Roman"/>
          <w:sz w:val="24"/>
          <w:szCs w:val="24"/>
          <w:lang w:val="en-US"/>
        </w:rPr>
        <w:t>drugs with TB drugs and other medicines.</w:t>
      </w:r>
    </w:p>
    <w:p w14:paraId="248FE0F9" w14:textId="749DEC2C" w:rsidR="00B914B2" w:rsidRDefault="00D7790D" w:rsidP="009827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0967">
        <w:rPr>
          <w:rFonts w:ascii="Times New Roman" w:hAnsi="Times New Roman" w:cs="Times New Roman"/>
          <w:sz w:val="24"/>
          <w:szCs w:val="24"/>
          <w:lang w:val="en-US"/>
        </w:rPr>
        <w:t xml:space="preserve">Laptops </w:t>
      </w:r>
      <w:proofErr w:type="gramStart"/>
      <w:r w:rsidR="00BE0967">
        <w:rPr>
          <w:rFonts w:ascii="Times New Roman" w:hAnsi="Times New Roman" w:cs="Times New Roman"/>
          <w:sz w:val="24"/>
          <w:szCs w:val="24"/>
          <w:lang w:val="en-US"/>
        </w:rPr>
        <w:t>were procured and distributed to all regional TBO</w:t>
      </w:r>
      <w:r w:rsidR="001E2B8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66E3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E0967">
        <w:rPr>
          <w:rFonts w:ascii="Times New Roman" w:hAnsi="Times New Roman" w:cs="Times New Roman"/>
          <w:sz w:val="24"/>
          <w:szCs w:val="24"/>
          <w:lang w:val="en-US"/>
        </w:rPr>
        <w:t>for the VOT responsible specialists</w:t>
      </w:r>
      <w:r w:rsidR="00F81BA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E0967">
        <w:rPr>
          <w:rFonts w:ascii="Times New Roman" w:hAnsi="Times New Roman" w:cs="Times New Roman"/>
          <w:sz w:val="24"/>
          <w:szCs w:val="24"/>
          <w:lang w:val="en-US"/>
        </w:rPr>
        <w:t xml:space="preserve"> as well as for the </w:t>
      </w:r>
      <w:r w:rsidR="00F81BA4">
        <w:rPr>
          <w:rFonts w:ascii="Times New Roman" w:hAnsi="Times New Roman" w:cs="Times New Roman"/>
          <w:sz w:val="24"/>
          <w:szCs w:val="24"/>
          <w:lang w:val="en-US"/>
        </w:rPr>
        <w:t>bacteriological service coordinators in order to regularly monitor and analyze the coordinated work directions and preparation of reporting data</w:t>
      </w:r>
      <w:r w:rsidR="001E2B8E" w:rsidRPr="001E2B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2B8E">
        <w:rPr>
          <w:rFonts w:ascii="Times New Roman" w:hAnsi="Times New Roman" w:cs="Times New Roman"/>
          <w:sz w:val="24"/>
          <w:szCs w:val="24"/>
          <w:lang w:val="en-US"/>
        </w:rPr>
        <w:t>on a monthly basis</w:t>
      </w:r>
      <w:proofErr w:type="gramEnd"/>
      <w:r w:rsidR="00F81BA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E2B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DD0ECAA" w14:textId="2548F198" w:rsidR="00F81BA4" w:rsidRDefault="00F81BA4" w:rsidP="009827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065EA">
        <w:rPr>
          <w:rFonts w:ascii="Times New Roman" w:hAnsi="Times New Roman" w:cs="Times New Roman"/>
          <w:sz w:val="24"/>
          <w:szCs w:val="24"/>
          <w:lang w:val="en-US"/>
        </w:rPr>
        <w:t>455</w:t>
      </w:r>
      <w:proofErr w:type="gramEnd"/>
      <w:r w:rsidRPr="00106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shielded</w:t>
      </w:r>
      <w:r w:rsidRPr="00106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UV</w:t>
      </w:r>
      <w:r w:rsidRPr="00106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irradiators</w:t>
      </w:r>
      <w:r w:rsidRPr="00106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106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procured</w:t>
      </w:r>
      <w:r w:rsidRPr="00106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106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installed</w:t>
      </w:r>
      <w:r w:rsidRPr="00106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106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06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065EA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XDR</w:t>
      </w:r>
      <w:r w:rsidRPr="00106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TB</w:t>
      </w:r>
      <w:r w:rsidRPr="00106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hospitals</w:t>
      </w:r>
      <w:r w:rsidRPr="00106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106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PCS under the GF Project. Heat</w:t>
      </w:r>
      <w:r w:rsidRPr="001065EA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loss</w:t>
      </w:r>
      <w:r w:rsidRPr="00106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anemometers</w:t>
      </w:r>
      <w:r w:rsidRPr="001065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UVI</w:t>
      </w:r>
      <w:r w:rsidRPr="00106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radiometers</w:t>
      </w:r>
      <w:r w:rsidRPr="001065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respirators</w:t>
      </w:r>
      <w:r w:rsidRPr="001065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fittests</w:t>
      </w:r>
      <w:proofErr w:type="spellEnd"/>
      <w:r w:rsidRPr="00106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106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procured</w:t>
      </w:r>
      <w:r w:rsidRPr="00106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106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106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TBO</w:t>
      </w:r>
      <w:r w:rsidRPr="00106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106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PCS.</w:t>
      </w:r>
      <w:r w:rsidR="00DE046F">
        <w:rPr>
          <w:rFonts w:ascii="Times New Roman" w:hAnsi="Times New Roman" w:cs="Times New Roman"/>
          <w:sz w:val="24"/>
          <w:szCs w:val="24"/>
          <w:lang w:val="en-US"/>
        </w:rPr>
        <w:t xml:space="preserve"> Within the strengthening NTBR for CPCS MED and PCS TB facilities, the IT equipment </w:t>
      </w:r>
      <w:proofErr w:type="gramStart"/>
      <w:r w:rsidR="00DE046F">
        <w:rPr>
          <w:rFonts w:ascii="Times New Roman" w:hAnsi="Times New Roman" w:cs="Times New Roman"/>
          <w:sz w:val="24"/>
          <w:szCs w:val="24"/>
          <w:lang w:val="en-US"/>
        </w:rPr>
        <w:t>was procured and installed</w:t>
      </w:r>
      <w:proofErr w:type="gramEnd"/>
      <w:r w:rsidR="00DE046F">
        <w:rPr>
          <w:rFonts w:ascii="Times New Roman" w:hAnsi="Times New Roman" w:cs="Times New Roman"/>
          <w:sz w:val="24"/>
          <w:szCs w:val="24"/>
          <w:lang w:val="en-US"/>
        </w:rPr>
        <w:t xml:space="preserve">. The work to increase an access to </w:t>
      </w:r>
      <w:r>
        <w:rPr>
          <w:rFonts w:ascii="Times New Roman" w:hAnsi="Times New Roman" w:cs="Times New Roman"/>
          <w:sz w:val="24"/>
          <w:szCs w:val="24"/>
          <w:lang w:val="en-US"/>
        </w:rPr>
        <w:t>MGM</w:t>
      </w:r>
      <w:r w:rsidR="00DE046F">
        <w:rPr>
          <w:rFonts w:ascii="Times New Roman" w:hAnsi="Times New Roman" w:cs="Times New Roman"/>
          <w:sz w:val="24"/>
          <w:szCs w:val="24"/>
          <w:lang w:val="en-US"/>
        </w:rPr>
        <w:t xml:space="preserve"> detection and diagnostics was made at the level of field PCS facilities among TB suspects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9E5FEF">
        <w:rPr>
          <w:rFonts w:ascii="Times New Roman" w:hAnsi="Times New Roman" w:cs="Times New Roman"/>
          <w:sz w:val="24"/>
          <w:szCs w:val="24"/>
          <w:lang w:val="en-US"/>
        </w:rPr>
        <w:t xml:space="preserve"> 50%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9E5FEF">
        <w:rPr>
          <w:rFonts w:ascii="Times New Roman" w:hAnsi="Times New Roman" w:cs="Times New Roman"/>
          <w:sz w:val="24"/>
          <w:szCs w:val="24"/>
          <w:lang w:val="en-US"/>
        </w:rPr>
        <w:t xml:space="preserve"> 2017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E5F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046F">
        <w:rPr>
          <w:rFonts w:ascii="Times New Roman" w:hAnsi="Times New Roman" w:cs="Times New Roman"/>
          <w:bCs/>
          <w:sz w:val="24"/>
          <w:szCs w:val="24"/>
          <w:lang w:val="en-US"/>
        </w:rPr>
        <w:t>78</w:t>
      </w:r>
      <w:proofErr w:type="gramStart"/>
      <w:r w:rsidRPr="00DE046F">
        <w:rPr>
          <w:rFonts w:ascii="Times New Roman" w:hAnsi="Times New Roman" w:cs="Times New Roman"/>
          <w:bCs/>
          <w:sz w:val="24"/>
          <w:szCs w:val="24"/>
          <w:lang w:val="en-US"/>
        </w:rPr>
        <w:t>,2</w:t>
      </w:r>
      <w:proofErr w:type="gramEnd"/>
      <w:r w:rsidRPr="00DE046F">
        <w:rPr>
          <w:rFonts w:ascii="Times New Roman" w:hAnsi="Times New Roman" w:cs="Times New Roman"/>
          <w:bCs/>
          <w:sz w:val="24"/>
          <w:szCs w:val="24"/>
          <w:lang w:val="en-US"/>
        </w:rPr>
        <w:t>%</w:t>
      </w:r>
      <w:r w:rsidRPr="009E5F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9E5FEF"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57684">
        <w:rPr>
          <w:rFonts w:ascii="Times New Roman" w:hAnsi="Times New Roman" w:cs="Times New Roman"/>
          <w:sz w:val="24"/>
          <w:szCs w:val="24"/>
          <w:lang w:val="en-US"/>
        </w:rPr>
        <w:t>Through</w:t>
      </w:r>
      <w:r w:rsidRPr="000C55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increased</w:t>
      </w:r>
      <w:r w:rsidRPr="000C55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0C55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C55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MGM</w:t>
      </w:r>
      <w:r w:rsidRPr="000C55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0C55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0C55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TB</w:t>
      </w:r>
      <w:r w:rsidRPr="000C55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drugs</w:t>
      </w:r>
      <w:r w:rsidR="0005768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0113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C55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effectiveness</w:t>
      </w:r>
      <w:r w:rsidR="00011392">
        <w:rPr>
          <w:rFonts w:ascii="Times New Roman" w:hAnsi="Times New Roman" w:cs="Times New Roman"/>
          <w:sz w:val="24"/>
          <w:szCs w:val="24"/>
          <w:lang w:val="en-US"/>
        </w:rPr>
        <w:t xml:space="preserve"> of M/XDR-TB treatment</w:t>
      </w:r>
      <w:r w:rsidRPr="000C55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0C55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C55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PCS</w:t>
      </w:r>
      <w:r w:rsidRPr="000C55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7684">
        <w:rPr>
          <w:rFonts w:ascii="Times New Roman" w:hAnsi="Times New Roman" w:cs="Times New Roman"/>
          <w:sz w:val="24"/>
          <w:szCs w:val="24"/>
          <w:lang w:val="en-US"/>
        </w:rPr>
        <w:t>facilities</w:t>
      </w:r>
      <w:r w:rsidRPr="000C55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0C55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improved. This</w:t>
      </w:r>
      <w:r w:rsidRPr="00011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indicator</w:t>
      </w:r>
      <w:r w:rsidRPr="00011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011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7684">
        <w:rPr>
          <w:rFonts w:ascii="Times New Roman" w:hAnsi="Times New Roman" w:cs="Times New Roman"/>
          <w:bCs/>
          <w:sz w:val="24"/>
          <w:szCs w:val="24"/>
          <w:lang w:val="en-US"/>
        </w:rPr>
        <w:t>83</w:t>
      </w:r>
      <w:proofErr w:type="gramStart"/>
      <w:r w:rsidRPr="00057684">
        <w:rPr>
          <w:rFonts w:ascii="Times New Roman" w:hAnsi="Times New Roman" w:cs="Times New Roman"/>
          <w:bCs/>
          <w:sz w:val="24"/>
          <w:szCs w:val="24"/>
          <w:lang w:val="en-US"/>
        </w:rPr>
        <w:t>,1</w:t>
      </w:r>
      <w:proofErr w:type="gramEnd"/>
      <w:r w:rsidRPr="00057684">
        <w:rPr>
          <w:rFonts w:ascii="Times New Roman" w:hAnsi="Times New Roman" w:cs="Times New Roman"/>
          <w:bCs/>
          <w:sz w:val="24"/>
          <w:szCs w:val="24"/>
          <w:lang w:val="en-US"/>
        </w:rPr>
        <w:t>%</w:t>
      </w:r>
      <w:r w:rsidRPr="0001139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A101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011392"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  <w:r w:rsidRPr="0001139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A5768">
        <w:rPr>
          <w:rFonts w:ascii="Times New Roman" w:hAnsi="Times New Roman" w:cs="Times New Roman"/>
          <w:sz w:val="24"/>
          <w:szCs w:val="24"/>
          <w:lang w:val="en-US"/>
        </w:rPr>
        <w:t>compared to</w:t>
      </w:r>
      <w:r w:rsidRPr="00011392">
        <w:rPr>
          <w:rFonts w:ascii="Times New Roman" w:hAnsi="Times New Roman" w:cs="Times New Roman"/>
          <w:sz w:val="24"/>
          <w:szCs w:val="24"/>
          <w:lang w:val="en-US"/>
        </w:rPr>
        <w:t xml:space="preserve"> 70,5%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011392">
        <w:rPr>
          <w:rFonts w:ascii="Times New Roman" w:hAnsi="Times New Roman" w:cs="Times New Roman"/>
          <w:sz w:val="24"/>
          <w:szCs w:val="24"/>
          <w:lang w:val="en-US"/>
        </w:rPr>
        <w:t xml:space="preserve"> 2018.</w:t>
      </w:r>
    </w:p>
    <w:p w14:paraId="20C67ACF" w14:textId="7A690A63" w:rsidR="00057684" w:rsidRDefault="008E1AAF" w:rsidP="009827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Number of regions with introduction of NGO exp</w:t>
      </w:r>
      <w:r w:rsidR="000D15AD">
        <w:rPr>
          <w:rFonts w:ascii="Times New Roman" w:hAnsi="Times New Roman" w:cs="Times New Roman"/>
          <w:sz w:val="24"/>
          <w:szCs w:val="24"/>
          <w:lang w:val="en-US"/>
        </w:rPr>
        <w:t>erience in TB control increased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from 8 in 2017 to 12 (</w:t>
      </w:r>
      <w:r w:rsidR="000D15AD">
        <w:rPr>
          <w:rFonts w:ascii="Times New Roman" w:hAnsi="Times New Roman" w:cs="Times New Roman"/>
          <w:sz w:val="24"/>
          <w:szCs w:val="24"/>
          <w:lang w:val="en-US"/>
        </w:rPr>
        <w:t xml:space="preserve">1 NGO began working in </w:t>
      </w:r>
      <w:proofErr w:type="spellStart"/>
      <w:r w:rsidR="000D15AD">
        <w:rPr>
          <w:rFonts w:ascii="Times New Roman" w:hAnsi="Times New Roman" w:cs="Times New Roman"/>
          <w:sz w:val="24"/>
          <w:szCs w:val="24"/>
          <w:lang w:val="en-US"/>
        </w:rPr>
        <w:t>Nur-Sulat</w:t>
      </w:r>
      <w:proofErr w:type="spellEnd"/>
      <w:r w:rsidR="000D15AD">
        <w:rPr>
          <w:rFonts w:ascii="Times New Roman" w:hAnsi="Times New Roman" w:cs="Times New Roman"/>
          <w:sz w:val="24"/>
          <w:szCs w:val="24"/>
          <w:lang w:val="en-US"/>
        </w:rPr>
        <w:t xml:space="preserve"> in 2018, and 3 new NGOs began working in North-Kazakhstan, </w:t>
      </w:r>
      <w:proofErr w:type="spellStart"/>
      <w:r w:rsidR="000D15AD">
        <w:rPr>
          <w:rFonts w:ascii="Times New Roman" w:hAnsi="Times New Roman" w:cs="Times New Roman"/>
          <w:sz w:val="24"/>
          <w:szCs w:val="24"/>
          <w:lang w:val="en-US"/>
        </w:rPr>
        <w:t>Kostanai</w:t>
      </w:r>
      <w:proofErr w:type="spellEnd"/>
      <w:r w:rsidR="000D15A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0D15AD">
        <w:rPr>
          <w:rFonts w:ascii="Times New Roman" w:hAnsi="Times New Roman" w:cs="Times New Roman"/>
          <w:sz w:val="24"/>
          <w:szCs w:val="24"/>
          <w:lang w:val="en-US"/>
        </w:rPr>
        <w:t>Atyrau</w:t>
      </w:r>
      <w:proofErr w:type="spellEnd"/>
      <w:r w:rsidR="000D15AD">
        <w:rPr>
          <w:rFonts w:ascii="Times New Roman" w:hAnsi="Times New Roman" w:cs="Times New Roman"/>
          <w:sz w:val="24"/>
          <w:szCs w:val="24"/>
          <w:lang w:val="en-US"/>
        </w:rPr>
        <w:t xml:space="preserve"> oblasts in 2019). In general, t</w:t>
      </w:r>
      <w:r w:rsidR="000D15AD">
        <w:rPr>
          <w:rFonts w:ascii="Times New Roman" w:hAnsi="Times New Roman" w:cs="Times New Roman"/>
          <w:sz w:val="24"/>
          <w:szCs w:val="24"/>
          <w:lang w:val="en-US"/>
        </w:rPr>
        <w:t>hanks</w:t>
      </w:r>
      <w:r w:rsidR="000D15AD" w:rsidRPr="00BC0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15A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D15AD" w:rsidRPr="00BC0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15AD">
        <w:rPr>
          <w:rFonts w:ascii="Times New Roman" w:hAnsi="Times New Roman" w:cs="Times New Roman"/>
          <w:sz w:val="24"/>
          <w:szCs w:val="24"/>
          <w:lang w:val="en-US"/>
        </w:rPr>
        <w:t>inclusion</w:t>
      </w:r>
      <w:r w:rsidR="000D15AD" w:rsidRPr="00BC0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15A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D15AD" w:rsidRPr="00BC0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15AD" w:rsidRPr="006D5CEF">
        <w:rPr>
          <w:rFonts w:ascii="Times New Roman" w:hAnsi="Times New Roman" w:cs="Times New Roman"/>
          <w:bCs/>
          <w:sz w:val="24"/>
          <w:szCs w:val="24"/>
          <w:lang w:val="en-US"/>
        </w:rPr>
        <w:t>NGO</w:t>
      </w:r>
      <w:r w:rsidR="000D15AD" w:rsidRPr="00BC0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15A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D15AD" w:rsidRPr="00BC0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15AD">
        <w:rPr>
          <w:rFonts w:ascii="Times New Roman" w:hAnsi="Times New Roman" w:cs="Times New Roman"/>
          <w:sz w:val="24"/>
          <w:szCs w:val="24"/>
          <w:lang w:val="en-US"/>
        </w:rPr>
        <w:t>activities</w:t>
      </w:r>
      <w:r w:rsidR="000D15AD" w:rsidRPr="00BC0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15AD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0D15AD" w:rsidRPr="00BC0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15AD">
        <w:rPr>
          <w:rFonts w:ascii="Times New Roman" w:hAnsi="Times New Roman" w:cs="Times New Roman"/>
          <w:sz w:val="24"/>
          <w:szCs w:val="24"/>
          <w:lang w:val="en-US"/>
        </w:rPr>
        <w:t>timely</w:t>
      </w:r>
      <w:r w:rsidR="000D15AD" w:rsidRPr="00BC0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15AD">
        <w:rPr>
          <w:rFonts w:ascii="Times New Roman" w:hAnsi="Times New Roman" w:cs="Times New Roman"/>
          <w:sz w:val="24"/>
          <w:szCs w:val="24"/>
          <w:lang w:val="en-US"/>
        </w:rPr>
        <w:t>TB</w:t>
      </w:r>
      <w:r w:rsidR="000D15AD" w:rsidRPr="00BC0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15AD"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0D15AD" w:rsidRPr="00BC0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15AD">
        <w:rPr>
          <w:rFonts w:ascii="Times New Roman" w:hAnsi="Times New Roman" w:cs="Times New Roman"/>
          <w:sz w:val="24"/>
          <w:szCs w:val="24"/>
          <w:lang w:val="en-US"/>
        </w:rPr>
        <w:t>and improvement of adherence to treatment among target population groups the number of neglected TB cases and TB treatment regimen violators</w:t>
      </w:r>
      <w:r w:rsidR="006D5CEF">
        <w:rPr>
          <w:rFonts w:ascii="Times New Roman" w:hAnsi="Times New Roman" w:cs="Times New Roman"/>
          <w:sz w:val="24"/>
          <w:szCs w:val="24"/>
          <w:lang w:val="en-US"/>
        </w:rPr>
        <w:t xml:space="preserve"> at the outpatient phase</w:t>
      </w:r>
      <w:r w:rsidR="000D15AD">
        <w:rPr>
          <w:rFonts w:ascii="Times New Roman" w:hAnsi="Times New Roman" w:cs="Times New Roman"/>
          <w:sz w:val="24"/>
          <w:szCs w:val="24"/>
          <w:lang w:val="en-US"/>
        </w:rPr>
        <w:t xml:space="preserve"> decreased. During</w:t>
      </w:r>
      <w:r w:rsidR="000D15AD" w:rsidRPr="00793053">
        <w:rPr>
          <w:rFonts w:ascii="Times New Roman" w:hAnsi="Times New Roman" w:cs="Times New Roman"/>
          <w:sz w:val="24"/>
          <w:szCs w:val="24"/>
          <w:lang w:val="en-US"/>
        </w:rPr>
        <w:t xml:space="preserve"> 2019 </w:t>
      </w:r>
      <w:r w:rsidR="000D15A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15AD" w:rsidRPr="0079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15AD">
        <w:rPr>
          <w:rFonts w:ascii="Times New Roman" w:hAnsi="Times New Roman" w:cs="Times New Roman"/>
          <w:sz w:val="24"/>
          <w:szCs w:val="24"/>
          <w:lang w:val="en-US"/>
        </w:rPr>
        <w:t>specialists</w:t>
      </w:r>
      <w:r w:rsidR="000D15AD" w:rsidRPr="0079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15A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D15AD" w:rsidRPr="00793053">
        <w:rPr>
          <w:rFonts w:ascii="Times New Roman" w:hAnsi="Times New Roman" w:cs="Times New Roman"/>
          <w:sz w:val="24"/>
          <w:szCs w:val="24"/>
          <w:lang w:val="en-US"/>
        </w:rPr>
        <w:t xml:space="preserve"> 14 </w:t>
      </w:r>
      <w:r w:rsidR="000D15AD">
        <w:rPr>
          <w:rFonts w:ascii="Times New Roman" w:hAnsi="Times New Roman" w:cs="Times New Roman"/>
          <w:sz w:val="24"/>
          <w:szCs w:val="24"/>
          <w:lang w:val="en-US"/>
        </w:rPr>
        <w:t>NGO</w:t>
      </w:r>
      <w:r w:rsidR="000D15AD" w:rsidRPr="0079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15AD">
        <w:rPr>
          <w:rFonts w:ascii="Times New Roman" w:hAnsi="Times New Roman" w:cs="Times New Roman"/>
          <w:sz w:val="24"/>
          <w:szCs w:val="24"/>
          <w:lang w:val="en-US"/>
        </w:rPr>
        <w:t>detected</w:t>
      </w:r>
      <w:r w:rsidR="000D15AD" w:rsidRPr="0079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15AD" w:rsidRPr="006D5CEF">
        <w:rPr>
          <w:rFonts w:ascii="Times New Roman" w:hAnsi="Times New Roman" w:cs="Times New Roman"/>
          <w:bCs/>
          <w:sz w:val="24"/>
          <w:szCs w:val="24"/>
          <w:lang w:val="en-US"/>
        </w:rPr>
        <w:t>294</w:t>
      </w:r>
      <w:r w:rsidR="000D15AD" w:rsidRPr="00793053">
        <w:rPr>
          <w:rFonts w:ascii="Times New Roman" w:hAnsi="Times New Roman" w:cs="Times New Roman"/>
          <w:sz w:val="24"/>
          <w:szCs w:val="24"/>
          <w:lang w:val="en-US"/>
        </w:rPr>
        <w:t xml:space="preserve"> (213 </w:t>
      </w:r>
      <w:r w:rsidR="000D15AD">
        <w:rPr>
          <w:rFonts w:ascii="Times New Roman" w:hAnsi="Times New Roman" w:cs="Times New Roman"/>
          <w:sz w:val="24"/>
          <w:szCs w:val="24"/>
          <w:lang w:val="en-US"/>
        </w:rPr>
        <w:t>planned</w:t>
      </w:r>
      <w:r w:rsidR="000D15AD" w:rsidRPr="007930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D15AD">
        <w:rPr>
          <w:rFonts w:ascii="Times New Roman" w:hAnsi="Times New Roman" w:cs="Times New Roman"/>
          <w:sz w:val="24"/>
          <w:szCs w:val="24"/>
          <w:lang w:val="en-US"/>
        </w:rPr>
        <w:t>active</w:t>
      </w:r>
      <w:r w:rsidR="000D15AD" w:rsidRPr="0079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15AD">
        <w:rPr>
          <w:rFonts w:ascii="Times New Roman" w:hAnsi="Times New Roman" w:cs="Times New Roman"/>
          <w:sz w:val="24"/>
          <w:szCs w:val="24"/>
          <w:lang w:val="en-US"/>
        </w:rPr>
        <w:t>TB</w:t>
      </w:r>
      <w:r w:rsidR="000D15AD" w:rsidRPr="0079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15AD">
        <w:rPr>
          <w:rFonts w:ascii="Times New Roman" w:hAnsi="Times New Roman" w:cs="Times New Roman"/>
          <w:sz w:val="24"/>
          <w:szCs w:val="24"/>
          <w:lang w:val="en-US"/>
        </w:rPr>
        <w:t>cases</w:t>
      </w:r>
      <w:r w:rsidR="000D15AD" w:rsidRPr="007930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D15AD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0D15AD" w:rsidRPr="0079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15AD">
        <w:rPr>
          <w:rFonts w:ascii="Times New Roman" w:hAnsi="Times New Roman" w:cs="Times New Roman"/>
          <w:sz w:val="24"/>
          <w:szCs w:val="24"/>
          <w:lang w:val="en-US"/>
        </w:rPr>
        <w:t>of them 38</w:t>
      </w:r>
      <w:proofErr w:type="gramStart"/>
      <w:r w:rsidR="000D15AD">
        <w:rPr>
          <w:rFonts w:ascii="Times New Roman" w:hAnsi="Times New Roman" w:cs="Times New Roman"/>
          <w:sz w:val="24"/>
          <w:szCs w:val="24"/>
          <w:lang w:val="en-US"/>
        </w:rPr>
        <w:t>,8</w:t>
      </w:r>
      <w:proofErr w:type="gramEnd"/>
      <w:r w:rsidR="000D15AD">
        <w:rPr>
          <w:rFonts w:ascii="Times New Roman" w:hAnsi="Times New Roman" w:cs="Times New Roman"/>
          <w:sz w:val="24"/>
          <w:szCs w:val="24"/>
          <w:lang w:val="en-US"/>
        </w:rPr>
        <w:t xml:space="preserve">% with MDR TB; </w:t>
      </w:r>
      <w:r w:rsidR="000D15AD" w:rsidRPr="006D5CEF">
        <w:rPr>
          <w:rFonts w:ascii="Times New Roman" w:hAnsi="Times New Roman" w:cs="Times New Roman"/>
          <w:bCs/>
          <w:sz w:val="24"/>
          <w:szCs w:val="24"/>
          <w:lang w:val="en-US"/>
        </w:rPr>
        <w:t>330</w:t>
      </w:r>
      <w:r w:rsidR="000D15AD">
        <w:rPr>
          <w:rFonts w:ascii="Times New Roman" w:hAnsi="Times New Roman" w:cs="Times New Roman"/>
          <w:sz w:val="24"/>
          <w:szCs w:val="24"/>
          <w:lang w:val="en-US"/>
        </w:rPr>
        <w:t xml:space="preserve"> treatment regimen violators were found and treated</w:t>
      </w:r>
      <w:r w:rsidR="006D5CEF">
        <w:rPr>
          <w:rFonts w:ascii="Times New Roman" w:hAnsi="Times New Roman" w:cs="Times New Roman"/>
          <w:sz w:val="24"/>
          <w:szCs w:val="24"/>
          <w:lang w:val="en-US"/>
        </w:rPr>
        <w:t>. At the initiative of NGO a brochure “It’s in your hands” (in State and Ru</w:t>
      </w:r>
      <w:r w:rsidR="000D15A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6D5CEF">
        <w:rPr>
          <w:rFonts w:ascii="Times New Roman" w:hAnsi="Times New Roman" w:cs="Times New Roman"/>
          <w:sz w:val="24"/>
          <w:szCs w:val="24"/>
          <w:lang w:val="en-US"/>
        </w:rPr>
        <w:t>ssian</w:t>
      </w:r>
      <w:proofErr w:type="spellEnd"/>
      <w:r w:rsidR="006D5CEF">
        <w:rPr>
          <w:rFonts w:ascii="Times New Roman" w:hAnsi="Times New Roman" w:cs="Times New Roman"/>
          <w:sz w:val="24"/>
          <w:szCs w:val="24"/>
          <w:lang w:val="en-US"/>
        </w:rPr>
        <w:t xml:space="preserve"> languages) with stories of various people, who had TB, M/XDR-TB, </w:t>
      </w:r>
      <w:proofErr w:type="gramStart"/>
      <w:r w:rsidR="006D5CEF">
        <w:rPr>
          <w:rFonts w:ascii="Times New Roman" w:hAnsi="Times New Roman" w:cs="Times New Roman"/>
          <w:sz w:val="24"/>
          <w:szCs w:val="24"/>
          <w:lang w:val="en-US"/>
        </w:rPr>
        <w:t>was published</w:t>
      </w:r>
      <w:proofErr w:type="gramEnd"/>
      <w:r w:rsidR="006D5C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A57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8BC6ECA" w14:textId="5EC2F23B" w:rsidR="006D5CEF" w:rsidRDefault="006D5CEF" w:rsidP="009827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sub-recipient of the GF Grant (KNCV office in the Central Asia) performed an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operational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research to study </w:t>
      </w:r>
      <w:r w:rsidR="00276311">
        <w:rPr>
          <w:rFonts w:ascii="Times New Roman" w:hAnsi="Times New Roman" w:cs="Times New Roman"/>
          <w:sz w:val="24"/>
          <w:szCs w:val="24"/>
          <w:lang w:val="en-US"/>
        </w:rPr>
        <w:t xml:space="preserve">NGO contribution in decreasing the burden of TB. </w:t>
      </w:r>
      <w:proofErr w:type="gramStart"/>
      <w:r w:rsidR="00DA0EFC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DA0EFC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0EFC">
        <w:rPr>
          <w:rFonts w:ascii="Times New Roman" w:hAnsi="Times New Roman" w:cs="Times New Roman"/>
          <w:sz w:val="24"/>
          <w:szCs w:val="24"/>
          <w:lang w:val="en-US"/>
        </w:rPr>
        <w:t>found</w:t>
      </w:r>
      <w:r w:rsidR="00DA0EFC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0EF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A0EFC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0EFC">
        <w:rPr>
          <w:rFonts w:ascii="Times New Roman" w:hAnsi="Times New Roman" w:cs="Times New Roman"/>
          <w:sz w:val="24"/>
          <w:szCs w:val="24"/>
          <w:lang w:val="en-US"/>
        </w:rPr>
        <w:t>positive</w:t>
      </w:r>
      <w:r w:rsidR="00DA0EFC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0EFC"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="00DA0EFC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0EF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A0EFC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0EF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A0EFC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0EFC">
        <w:rPr>
          <w:rFonts w:ascii="Times New Roman" w:hAnsi="Times New Roman" w:cs="Times New Roman"/>
          <w:sz w:val="24"/>
          <w:szCs w:val="24"/>
          <w:lang w:val="en-US"/>
        </w:rPr>
        <w:t>NGO</w:t>
      </w:r>
      <w:r w:rsidR="00DA0EFC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0EFC"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="00DA0EFC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0EFC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DA0EFC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0EF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A0EFC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0EFC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DA0EFC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: 1) </w:t>
      </w:r>
      <w:r w:rsidR="00DA0EFC">
        <w:rPr>
          <w:rFonts w:ascii="Times New Roman" w:hAnsi="Times New Roman" w:cs="Times New Roman"/>
          <w:sz w:val="24"/>
          <w:szCs w:val="24"/>
          <w:lang w:val="en-US"/>
        </w:rPr>
        <w:t>TB</w:t>
      </w:r>
      <w:r w:rsidR="00DA0EFC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0EFC"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DA0EFC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A0EFC">
        <w:rPr>
          <w:rFonts w:ascii="Times New Roman" w:hAnsi="Times New Roman" w:cs="Times New Roman"/>
          <w:sz w:val="24"/>
          <w:szCs w:val="24"/>
          <w:lang w:val="en-US"/>
        </w:rPr>
        <w:t>number</w:t>
      </w:r>
      <w:r w:rsidR="00DA0EFC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0EF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A0EFC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0EFC">
        <w:rPr>
          <w:rFonts w:ascii="Times New Roman" w:hAnsi="Times New Roman" w:cs="Times New Roman"/>
          <w:sz w:val="24"/>
          <w:szCs w:val="24"/>
          <w:lang w:val="en-US"/>
        </w:rPr>
        <w:t>TB</w:t>
      </w:r>
      <w:r w:rsidR="00DA0EFC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0EFC"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DA0EFC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0EFC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DA0EFC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0EFC">
        <w:rPr>
          <w:rFonts w:ascii="Times New Roman" w:hAnsi="Times New Roman" w:cs="Times New Roman"/>
          <w:sz w:val="24"/>
          <w:szCs w:val="24"/>
          <w:lang w:val="en-US"/>
        </w:rPr>
        <w:t>key</w:t>
      </w:r>
      <w:r w:rsidR="00DA0EFC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0EFC">
        <w:rPr>
          <w:rFonts w:ascii="Times New Roman" w:hAnsi="Times New Roman" w:cs="Times New Roman"/>
          <w:sz w:val="24"/>
          <w:szCs w:val="24"/>
          <w:lang w:val="en-US"/>
        </w:rPr>
        <w:t>groups</w:t>
      </w:r>
      <w:r w:rsidR="00DA0EFC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0EFC">
        <w:rPr>
          <w:rFonts w:ascii="Times New Roman" w:hAnsi="Times New Roman" w:cs="Times New Roman"/>
          <w:sz w:val="24"/>
          <w:szCs w:val="24"/>
          <w:lang w:val="en-US"/>
        </w:rPr>
        <w:t>detected</w:t>
      </w:r>
      <w:r w:rsidR="00DA0EFC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0EFC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DA0EFC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0EFC">
        <w:rPr>
          <w:rFonts w:ascii="Times New Roman" w:hAnsi="Times New Roman" w:cs="Times New Roman"/>
          <w:sz w:val="24"/>
          <w:szCs w:val="24"/>
          <w:lang w:val="en-US"/>
        </w:rPr>
        <w:t>NGO</w:t>
      </w:r>
      <w:r w:rsidR="00DA0EFC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A0EFC">
        <w:rPr>
          <w:rFonts w:ascii="Times New Roman" w:hAnsi="Times New Roman" w:cs="Times New Roman"/>
          <w:sz w:val="24"/>
          <w:szCs w:val="24"/>
          <w:lang w:val="en-US"/>
        </w:rPr>
        <w:t>increased</w:t>
      </w:r>
      <w:r w:rsidR="00DA0EFC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0EFC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DA0EFC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0A4B" w:rsidRPr="008F4DE3">
        <w:rPr>
          <w:rFonts w:ascii="Times New Roman" w:hAnsi="Times New Roman" w:cs="Times New Roman"/>
          <w:sz w:val="24"/>
          <w:szCs w:val="24"/>
          <w:lang w:val="en-US"/>
        </w:rPr>
        <w:t>14% in</w:t>
      </w:r>
      <w:r w:rsidR="00D90A4B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 w:rsidR="00D90A4B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0A4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90A4B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45% in </w:t>
      </w:r>
      <w:r w:rsidR="00D90A4B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2018); 2) </w:t>
      </w:r>
      <w:r w:rsidR="00AB0DA8">
        <w:rPr>
          <w:rFonts w:ascii="Times New Roman" w:hAnsi="Times New Roman" w:cs="Times New Roman"/>
          <w:sz w:val="24"/>
          <w:szCs w:val="24"/>
          <w:lang w:val="en-US"/>
        </w:rPr>
        <w:t>Reduc</w:t>
      </w:r>
      <w:r w:rsidR="008F4DE3">
        <w:rPr>
          <w:rFonts w:ascii="Times New Roman" w:hAnsi="Times New Roman" w:cs="Times New Roman"/>
          <w:sz w:val="24"/>
          <w:szCs w:val="24"/>
          <w:lang w:val="en-US"/>
        </w:rPr>
        <w:t>tion in</w:t>
      </w:r>
      <w:r w:rsidR="00AB0DA8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0DA8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AB0DA8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0DA8"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AB0DA8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0DA8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="00AB0DA8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0DA8">
        <w:rPr>
          <w:rFonts w:ascii="Times New Roman" w:hAnsi="Times New Roman" w:cs="Times New Roman"/>
          <w:sz w:val="24"/>
          <w:szCs w:val="24"/>
          <w:lang w:val="en-US"/>
        </w:rPr>
        <w:t>symptoms</w:t>
      </w:r>
      <w:r w:rsidR="00AB0DA8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0DA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B0DA8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0DA8">
        <w:rPr>
          <w:rFonts w:ascii="Times New Roman" w:hAnsi="Times New Roman" w:cs="Times New Roman"/>
          <w:sz w:val="24"/>
          <w:szCs w:val="24"/>
          <w:lang w:val="en-US"/>
        </w:rPr>
        <w:t>TB</w:t>
      </w:r>
      <w:r w:rsidR="00AB0DA8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0DA8">
        <w:rPr>
          <w:rFonts w:ascii="Times New Roman" w:hAnsi="Times New Roman" w:cs="Times New Roman"/>
          <w:sz w:val="24"/>
          <w:szCs w:val="24"/>
          <w:lang w:val="en-US"/>
        </w:rPr>
        <w:t>diagnostics</w:t>
      </w:r>
      <w:r w:rsidR="00AB0DA8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B0DA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B0DA8" w:rsidRPr="008F4D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B0DA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AB0DA8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="00AB0D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B0DA8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0DA8">
        <w:rPr>
          <w:rFonts w:ascii="Times New Roman" w:hAnsi="Times New Roman" w:cs="Times New Roman"/>
          <w:sz w:val="24"/>
          <w:szCs w:val="24"/>
          <w:lang w:val="en-US"/>
        </w:rPr>
        <w:t>TB</w:t>
      </w:r>
      <w:r w:rsidR="00AB0DA8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0DA8">
        <w:rPr>
          <w:rFonts w:ascii="Times New Roman" w:hAnsi="Times New Roman" w:cs="Times New Roman"/>
          <w:sz w:val="24"/>
          <w:szCs w:val="24"/>
          <w:lang w:val="en-US"/>
        </w:rPr>
        <w:t>diagnosis</w:t>
      </w:r>
      <w:r w:rsidR="00AB0DA8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0DA8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AB0DA8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1DB9">
        <w:rPr>
          <w:rFonts w:ascii="Times New Roman" w:hAnsi="Times New Roman" w:cs="Times New Roman"/>
          <w:sz w:val="24"/>
          <w:szCs w:val="24"/>
          <w:lang w:val="en-US"/>
        </w:rPr>
        <w:t>established</w:t>
      </w:r>
      <w:r w:rsidR="00DE1DB9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1DB9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="00DE1DB9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r w:rsidR="00DE1DB9">
        <w:rPr>
          <w:rFonts w:ascii="Times New Roman" w:hAnsi="Times New Roman" w:cs="Times New Roman"/>
          <w:sz w:val="24"/>
          <w:szCs w:val="24"/>
          <w:lang w:val="en-US"/>
        </w:rPr>
        <w:t>weeks</w:t>
      </w:r>
      <w:r w:rsidR="00DE1DB9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1DB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E1DB9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68% </w:t>
      </w:r>
      <w:r w:rsidR="00DE1DB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E1DB9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1DB9">
        <w:rPr>
          <w:rFonts w:ascii="Times New Roman" w:hAnsi="Times New Roman" w:cs="Times New Roman"/>
          <w:sz w:val="24"/>
          <w:szCs w:val="24"/>
          <w:lang w:val="en-US"/>
        </w:rPr>
        <w:t>cases</w:t>
      </w:r>
      <w:r w:rsidR="00DE1DB9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, 1-3 </w:t>
      </w:r>
      <w:r w:rsidR="00DE1DB9">
        <w:rPr>
          <w:rFonts w:ascii="Times New Roman" w:hAnsi="Times New Roman" w:cs="Times New Roman"/>
          <w:sz w:val="24"/>
          <w:szCs w:val="24"/>
          <w:lang w:val="en-US"/>
        </w:rPr>
        <w:t>months</w:t>
      </w:r>
      <w:r w:rsidR="00DE1DB9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DE1DB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E1DB9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30% </w:t>
      </w:r>
      <w:r w:rsidR="00DE1DB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E1DB9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3-6 </w:t>
      </w:r>
      <w:r w:rsidR="00DE1DB9">
        <w:rPr>
          <w:rFonts w:ascii="Times New Roman" w:hAnsi="Times New Roman" w:cs="Times New Roman"/>
          <w:sz w:val="24"/>
          <w:szCs w:val="24"/>
          <w:lang w:val="en-US"/>
        </w:rPr>
        <w:t>months</w:t>
      </w:r>
      <w:r w:rsidR="00DE1DB9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DE1DB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E1DB9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2% </w:t>
      </w:r>
      <w:r w:rsidR="00DE1DB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E1DB9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1DB9">
        <w:rPr>
          <w:rFonts w:ascii="Times New Roman" w:hAnsi="Times New Roman" w:cs="Times New Roman"/>
          <w:sz w:val="24"/>
          <w:szCs w:val="24"/>
          <w:lang w:val="en-US"/>
        </w:rPr>
        <w:t>cases</w:t>
      </w:r>
      <w:r w:rsidR="008F4DE3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F4DE3">
        <w:rPr>
          <w:rFonts w:ascii="Times New Roman" w:hAnsi="Times New Roman" w:cs="Times New Roman"/>
          <w:sz w:val="24"/>
          <w:szCs w:val="24"/>
          <w:lang w:val="en-US"/>
        </w:rPr>
        <w:t>while</w:t>
      </w:r>
      <w:r w:rsidR="008F4DE3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4DE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F4DE3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4DE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F4DE3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4DE3">
        <w:rPr>
          <w:rFonts w:ascii="Times New Roman" w:hAnsi="Times New Roman" w:cs="Times New Roman"/>
          <w:sz w:val="24"/>
          <w:szCs w:val="24"/>
          <w:lang w:val="en-US"/>
        </w:rPr>
        <w:t>years</w:t>
      </w:r>
      <w:r w:rsidR="008F4DE3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2016-2017 </w:t>
      </w:r>
      <w:r w:rsidR="008F4DE3"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="008F4DE3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50% </w:t>
      </w:r>
      <w:r w:rsidR="008F4DE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F4DE3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4DE3"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8F4DE3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4DE3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8F4DE3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4DE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F4DE3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4DE3">
        <w:rPr>
          <w:rFonts w:ascii="Times New Roman" w:hAnsi="Times New Roman" w:cs="Times New Roman"/>
          <w:sz w:val="24"/>
          <w:szCs w:val="24"/>
          <w:lang w:val="en-US"/>
        </w:rPr>
        <w:t>target</w:t>
      </w:r>
      <w:r w:rsidR="008F4DE3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4DE3">
        <w:rPr>
          <w:rFonts w:ascii="Times New Roman" w:hAnsi="Times New Roman" w:cs="Times New Roman"/>
          <w:sz w:val="24"/>
          <w:szCs w:val="24"/>
          <w:lang w:val="en-US"/>
        </w:rPr>
        <w:t>groups</w:t>
      </w:r>
      <w:r w:rsidR="008F4DE3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4DE3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8F4DE3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4DE3">
        <w:rPr>
          <w:rFonts w:ascii="Times New Roman" w:hAnsi="Times New Roman" w:cs="Times New Roman"/>
          <w:sz w:val="24"/>
          <w:szCs w:val="24"/>
          <w:lang w:val="en-US"/>
        </w:rPr>
        <w:t>diagnosed</w:t>
      </w:r>
      <w:r w:rsidR="008F4DE3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4DE3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="008F4DE3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1-6 </w:t>
      </w:r>
      <w:r w:rsidR="008F4DE3">
        <w:rPr>
          <w:rFonts w:ascii="Times New Roman" w:hAnsi="Times New Roman" w:cs="Times New Roman"/>
          <w:sz w:val="24"/>
          <w:szCs w:val="24"/>
          <w:lang w:val="en-US"/>
        </w:rPr>
        <w:t>months</w:t>
      </w:r>
      <w:r w:rsidR="008F4DE3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F4DE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F4DE3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4DE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F4DE3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4% </w:t>
      </w:r>
      <w:r w:rsidR="008F4DE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F4DE3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5% - </w:t>
      </w:r>
      <w:r w:rsidR="008F4DE3">
        <w:rPr>
          <w:rFonts w:ascii="Times New Roman" w:hAnsi="Times New Roman" w:cs="Times New Roman"/>
          <w:sz w:val="24"/>
          <w:szCs w:val="24"/>
          <w:lang w:val="en-US"/>
        </w:rPr>
        <w:t>even</w:t>
      </w:r>
      <w:r w:rsidR="008F4DE3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4DE3"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="008F4DE3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4DE3">
        <w:rPr>
          <w:rFonts w:ascii="Times New Roman" w:hAnsi="Times New Roman" w:cs="Times New Roman"/>
          <w:sz w:val="24"/>
          <w:szCs w:val="24"/>
          <w:lang w:val="en-US"/>
        </w:rPr>
        <w:t>than</w:t>
      </w:r>
      <w:r w:rsidR="008F4DE3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6 </w:t>
      </w:r>
      <w:r w:rsidR="008F4DE3">
        <w:rPr>
          <w:rFonts w:ascii="Times New Roman" w:hAnsi="Times New Roman" w:cs="Times New Roman"/>
          <w:sz w:val="24"/>
          <w:szCs w:val="24"/>
          <w:lang w:val="en-US"/>
        </w:rPr>
        <w:t xml:space="preserve">months); </w:t>
      </w:r>
      <w:r w:rsidR="00D90A4B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="00A518C3">
        <w:rPr>
          <w:rFonts w:ascii="Times New Roman" w:hAnsi="Times New Roman" w:cs="Times New Roman"/>
          <w:sz w:val="24"/>
          <w:szCs w:val="24"/>
          <w:lang w:val="en-US"/>
        </w:rPr>
        <w:t xml:space="preserve">Decrease in failures, interruptions of TB treatment (as a result of NGO activity on adherence improvement a proportion of patients </w:t>
      </w:r>
      <w:r w:rsidR="00C61954">
        <w:rPr>
          <w:rFonts w:ascii="Times New Roman" w:hAnsi="Times New Roman" w:cs="Times New Roman"/>
          <w:sz w:val="24"/>
          <w:szCs w:val="24"/>
          <w:lang w:val="en-US"/>
        </w:rPr>
        <w:t>without interruption increased from</w:t>
      </w:r>
      <w:r w:rsidR="00A518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0A4B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30% </w:t>
      </w:r>
      <w:r w:rsidR="00C61954" w:rsidRPr="00C6195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90A4B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2016 </w:t>
      </w:r>
      <w:r w:rsidR="00C61954" w:rsidRPr="00C6195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90A4B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64% </w:t>
      </w:r>
      <w:r w:rsidR="00C61954" w:rsidRPr="00C6195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61954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 w:rsidR="00D90A4B" w:rsidRPr="008F4DE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61954">
        <w:rPr>
          <w:rFonts w:ascii="Times New Roman" w:hAnsi="Times New Roman" w:cs="Times New Roman"/>
          <w:sz w:val="24"/>
          <w:szCs w:val="24"/>
          <w:lang w:val="en-US"/>
        </w:rPr>
        <w:t xml:space="preserve"> with one interruption (2-4 and more doses) decreased from </w:t>
      </w:r>
      <w:r w:rsidR="00D90A4B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38% </w:t>
      </w:r>
      <w:r w:rsidR="00C61954" w:rsidRPr="00C6195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90A4B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27%, </w:t>
      </w:r>
      <w:r w:rsidR="00C61954">
        <w:rPr>
          <w:rFonts w:ascii="Times New Roman" w:hAnsi="Times New Roman" w:cs="Times New Roman"/>
          <w:sz w:val="24"/>
          <w:szCs w:val="24"/>
          <w:lang w:val="en-US"/>
        </w:rPr>
        <w:t xml:space="preserve">with interruptions for </w:t>
      </w:r>
      <w:r w:rsidR="00D90A4B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30-60 </w:t>
      </w:r>
      <w:r w:rsidR="00C61954" w:rsidRPr="00C61954">
        <w:rPr>
          <w:rFonts w:ascii="Times New Roman" w:hAnsi="Times New Roman" w:cs="Times New Roman"/>
          <w:sz w:val="24"/>
          <w:szCs w:val="24"/>
          <w:lang w:val="en-US"/>
        </w:rPr>
        <w:t>days</w:t>
      </w:r>
      <w:r w:rsidR="00D90A4B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C61954" w:rsidRPr="00C61954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D90A4B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14% </w:t>
      </w:r>
      <w:r w:rsidR="00C61954" w:rsidRPr="00C6195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90A4B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5%, </w:t>
      </w:r>
      <w:r w:rsidR="00C61954">
        <w:rPr>
          <w:rFonts w:ascii="Times New Roman" w:hAnsi="Times New Roman" w:cs="Times New Roman"/>
          <w:sz w:val="24"/>
          <w:szCs w:val="24"/>
          <w:lang w:val="en-US"/>
        </w:rPr>
        <w:t xml:space="preserve">with frequent interruptions for 2-3 days, but summarily not more than 2 months -  </w:t>
      </w:r>
      <w:r w:rsidR="00C61954" w:rsidRPr="00C61954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D90A4B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10% </w:t>
      </w:r>
      <w:r w:rsidR="00C61954" w:rsidRPr="00C6195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90A4B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1%, </w:t>
      </w:r>
      <w:r w:rsidR="00C61954">
        <w:rPr>
          <w:rFonts w:ascii="Times New Roman" w:hAnsi="Times New Roman" w:cs="Times New Roman"/>
          <w:sz w:val="24"/>
          <w:szCs w:val="24"/>
          <w:lang w:val="en-US"/>
        </w:rPr>
        <w:t xml:space="preserve">with interruptions for 2 and more months </w:t>
      </w:r>
      <w:r w:rsidR="00D90A4B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C61954" w:rsidRPr="00C61954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D90A4B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8 % </w:t>
      </w:r>
      <w:r w:rsidR="00C61954" w:rsidRPr="00C6195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90A4B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3%)</w:t>
      </w:r>
      <w:r w:rsidR="00C6195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14:paraId="68B0B955" w14:textId="6045ECE8" w:rsidR="00C61954" w:rsidRDefault="00C61954" w:rsidP="009827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Within implementation of the activities aimed at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transborder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control and TB, MDR-TB and TB/HIV treatment among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migrants, the sub-recipient of</w:t>
      </w:r>
      <w:r w:rsidR="002F390E">
        <w:rPr>
          <w:rFonts w:ascii="Times New Roman" w:hAnsi="Times New Roman" w:cs="Times New Roman"/>
          <w:sz w:val="24"/>
          <w:szCs w:val="24"/>
          <w:lang w:val="en-US"/>
        </w:rPr>
        <w:t xml:space="preserve"> the GF Grant (Project HOPE) created a migrant-oriented model on TB prevention, diagnostics and treatment for the migrant and their family members. </w:t>
      </w:r>
      <w:r w:rsidR="002C17AF">
        <w:rPr>
          <w:rFonts w:ascii="Times New Roman" w:hAnsi="Times New Roman" w:cs="Times New Roman"/>
          <w:sz w:val="24"/>
          <w:szCs w:val="24"/>
          <w:lang w:val="en-US"/>
        </w:rPr>
        <w:t xml:space="preserve">On a basis of </w:t>
      </w:r>
      <w:r w:rsidR="00554B58">
        <w:rPr>
          <w:rFonts w:ascii="Times New Roman" w:hAnsi="Times New Roman" w:cs="Times New Roman"/>
          <w:sz w:val="24"/>
          <w:szCs w:val="24"/>
          <w:lang w:val="en-US"/>
        </w:rPr>
        <w:t xml:space="preserve">introduction of this model the Guide on TB control among migrants in the Republic of Kazakhstan was developed. </w:t>
      </w:r>
      <w:r w:rsidR="000675E2">
        <w:rPr>
          <w:rFonts w:ascii="Times New Roman" w:hAnsi="Times New Roman" w:cs="Times New Roman"/>
          <w:sz w:val="24"/>
          <w:szCs w:val="24"/>
          <w:lang w:val="en-US"/>
        </w:rPr>
        <w:t xml:space="preserve">During the year 2019 52 748 external migrants were covered with the </w:t>
      </w:r>
      <w:r w:rsidR="000675E2">
        <w:rPr>
          <w:rFonts w:ascii="Times New Roman" w:hAnsi="Times New Roman" w:cs="Times New Roman"/>
          <w:sz w:val="24"/>
          <w:szCs w:val="24"/>
          <w:lang w:val="en-US"/>
        </w:rPr>
        <w:lastRenderedPageBreak/>
        <w:t>outreach work on TB informing, out of them 12</w:t>
      </w:r>
      <w:r w:rsidR="00D71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75E2">
        <w:rPr>
          <w:rFonts w:ascii="Times New Roman" w:hAnsi="Times New Roman" w:cs="Times New Roman"/>
          <w:sz w:val="24"/>
          <w:szCs w:val="24"/>
          <w:lang w:val="en-US"/>
        </w:rPr>
        <w:t xml:space="preserve">110 migrants had an X-ray TB screening and </w:t>
      </w:r>
      <w:r w:rsidR="000675E2" w:rsidRPr="0010278C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6D0A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75E2" w:rsidRPr="0010278C">
        <w:rPr>
          <w:rFonts w:ascii="Times New Roman" w:hAnsi="Times New Roman" w:cs="Times New Roman"/>
          <w:b/>
          <w:sz w:val="24"/>
          <w:szCs w:val="24"/>
          <w:lang w:val="en-US"/>
        </w:rPr>
        <w:t>625</w:t>
      </w:r>
      <w:r w:rsidR="000675E2">
        <w:rPr>
          <w:rFonts w:ascii="Times New Roman" w:hAnsi="Times New Roman" w:cs="Times New Roman"/>
          <w:sz w:val="24"/>
          <w:szCs w:val="24"/>
          <w:lang w:val="en-US"/>
        </w:rPr>
        <w:t xml:space="preserve"> migrants with TB symptoms were examined according to the diagnostic </w:t>
      </w:r>
      <w:proofErr w:type="gramStart"/>
      <w:r w:rsidR="000675E2">
        <w:rPr>
          <w:rFonts w:ascii="Times New Roman" w:hAnsi="Times New Roman" w:cs="Times New Roman"/>
          <w:sz w:val="24"/>
          <w:szCs w:val="24"/>
          <w:lang w:val="en-US"/>
        </w:rPr>
        <w:t>algorithm  approved</w:t>
      </w:r>
      <w:proofErr w:type="gramEnd"/>
      <w:r w:rsidR="000675E2">
        <w:rPr>
          <w:rFonts w:ascii="Times New Roman" w:hAnsi="Times New Roman" w:cs="Times New Roman"/>
          <w:sz w:val="24"/>
          <w:szCs w:val="24"/>
          <w:lang w:val="en-US"/>
        </w:rPr>
        <w:t xml:space="preserve"> in the country. In total </w:t>
      </w:r>
      <w:r w:rsidR="0010278C">
        <w:rPr>
          <w:rFonts w:ascii="Times New Roman" w:hAnsi="Times New Roman" w:cs="Times New Roman"/>
          <w:b/>
          <w:sz w:val="24"/>
          <w:szCs w:val="24"/>
          <w:lang w:val="en-US"/>
        </w:rPr>
        <w:t>105</w:t>
      </w:r>
      <w:r w:rsidR="000675E2" w:rsidRPr="000675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external and 294 internal migrants with TB </w:t>
      </w:r>
      <w:proofErr w:type="gramStart"/>
      <w:r w:rsidR="000675E2">
        <w:rPr>
          <w:rFonts w:ascii="Times New Roman" w:hAnsi="Times New Roman" w:cs="Times New Roman"/>
          <w:sz w:val="24"/>
          <w:szCs w:val="24"/>
          <w:lang w:val="en-US"/>
        </w:rPr>
        <w:t>were notified</w:t>
      </w:r>
      <w:proofErr w:type="gramEnd"/>
      <w:r w:rsidR="000675E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550EC65" w14:textId="7434D5E7" w:rsidR="000675E2" w:rsidRPr="008F4DE3" w:rsidRDefault="000675E2" w:rsidP="009827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514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14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whole</w:t>
      </w:r>
      <w:r w:rsidRPr="00514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country</w:t>
      </w:r>
      <w:r w:rsidRPr="00514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14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101B">
        <w:rPr>
          <w:rFonts w:ascii="Times New Roman" w:hAnsi="Times New Roman" w:cs="Times New Roman"/>
          <w:b/>
          <w:bCs/>
          <w:sz w:val="24"/>
          <w:szCs w:val="24"/>
          <w:lang w:val="en-US"/>
        </w:rPr>
        <w:t>TB prevalence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by results of 2019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decreased and</w:t>
      </w:r>
      <w:r w:rsidRPr="00514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514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101B">
        <w:rPr>
          <w:rFonts w:ascii="Times New Roman" w:hAnsi="Times New Roman" w:cs="Times New Roman"/>
          <w:b/>
          <w:bCs/>
          <w:sz w:val="24"/>
          <w:szCs w:val="24"/>
          <w:lang w:val="en-US"/>
        </w:rPr>
        <w:t>65</w:t>
      </w:r>
      <w:proofErr w:type="gramStart"/>
      <w:r w:rsidRPr="00FA101B">
        <w:rPr>
          <w:rFonts w:ascii="Times New Roman" w:hAnsi="Times New Roman" w:cs="Times New Roman"/>
          <w:b/>
          <w:bCs/>
          <w:sz w:val="24"/>
          <w:szCs w:val="24"/>
          <w:lang w:val="en-US"/>
        </w:rPr>
        <w:t>,4</w:t>
      </w:r>
      <w:proofErr w:type="gramEnd"/>
      <w:r w:rsidRPr="00514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5768">
        <w:rPr>
          <w:rFonts w:ascii="Times New Roman" w:hAnsi="Times New Roman" w:cs="Times New Roman"/>
          <w:sz w:val="24"/>
          <w:szCs w:val="24"/>
          <w:lang w:val="en-US"/>
        </w:rPr>
        <w:t>compared to</w:t>
      </w:r>
      <w:r w:rsidRPr="00514CBD">
        <w:rPr>
          <w:rFonts w:ascii="Times New Roman" w:hAnsi="Times New Roman" w:cs="Times New Roman"/>
          <w:sz w:val="24"/>
          <w:szCs w:val="24"/>
          <w:lang w:val="en-US"/>
        </w:rPr>
        <w:t xml:space="preserve"> 69,2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514CBD">
        <w:rPr>
          <w:rFonts w:ascii="Times New Roman" w:hAnsi="Times New Roman" w:cs="Times New Roman"/>
          <w:sz w:val="24"/>
          <w:szCs w:val="24"/>
          <w:lang w:val="en-US"/>
        </w:rPr>
        <w:t xml:space="preserve"> 2018,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14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mortality</w:t>
      </w:r>
      <w:r w:rsidRPr="00514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514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75E2">
        <w:rPr>
          <w:rFonts w:ascii="Times New Roman" w:hAnsi="Times New Roman" w:cs="Times New Roman"/>
          <w:b/>
          <w:sz w:val="24"/>
          <w:szCs w:val="24"/>
          <w:lang w:val="en-US"/>
        </w:rPr>
        <w:t>2,0</w:t>
      </w:r>
      <w:r w:rsidRPr="00514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514CBD">
        <w:rPr>
          <w:rFonts w:ascii="Times New Roman" w:hAnsi="Times New Roman" w:cs="Times New Roman"/>
          <w:sz w:val="24"/>
          <w:szCs w:val="24"/>
          <w:lang w:val="en-US"/>
        </w:rPr>
        <w:t xml:space="preserve"> 2,4 </w:t>
      </w:r>
      <w:r>
        <w:rPr>
          <w:rFonts w:ascii="Times New Roman" w:hAnsi="Times New Roman" w:cs="Times New Roman"/>
          <w:sz w:val="24"/>
          <w:szCs w:val="24"/>
          <w:lang w:val="en-US"/>
        </w:rPr>
        <w:t>accordingly.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There is a positive trend in the penitentiary system as well; decrease in TB morbidity and mortality in 2019 was 200,9, and mortality rate was 15,5 </w:t>
      </w:r>
      <w:r w:rsidR="00BA5768">
        <w:rPr>
          <w:rFonts w:ascii="Times New Roman" w:hAnsi="Times New Roman" w:cs="Times New Roman"/>
          <w:sz w:val="24"/>
          <w:szCs w:val="24"/>
          <w:lang w:val="en-US"/>
        </w:rPr>
        <w:t>compared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491B" w:rsidRPr="0088491B">
        <w:rPr>
          <w:rFonts w:ascii="Times New Roman" w:hAnsi="Times New Roman" w:cs="Times New Roman"/>
          <w:sz w:val="24"/>
          <w:szCs w:val="24"/>
          <w:lang w:val="en-US"/>
        </w:rPr>
        <w:t xml:space="preserve">236,8 </w:t>
      </w:r>
      <w:r w:rsidR="0088491B" w:rsidRPr="0088491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8491B" w:rsidRPr="0088491B">
        <w:rPr>
          <w:rFonts w:ascii="Times New Roman" w:hAnsi="Times New Roman" w:cs="Times New Roman"/>
          <w:sz w:val="24"/>
          <w:szCs w:val="24"/>
          <w:lang w:val="en-US"/>
        </w:rPr>
        <w:t xml:space="preserve"> 23,3 </w:t>
      </w:r>
      <w:r w:rsidR="0088491B" w:rsidRPr="0088491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8491B" w:rsidRPr="0088491B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 w:rsidR="0088491B">
        <w:rPr>
          <w:rFonts w:ascii="Times New Roman" w:hAnsi="Times New Roman" w:cs="Times New Roman"/>
          <w:sz w:val="24"/>
          <w:szCs w:val="24"/>
          <w:lang w:val="en-US"/>
        </w:rPr>
        <w:t xml:space="preserve"> accordingly. </w:t>
      </w:r>
      <w:r w:rsidR="00BA57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14:paraId="077657B1" w14:textId="77777777" w:rsidR="000D15AD" w:rsidRPr="008F4DE3" w:rsidRDefault="000D15AD" w:rsidP="000D15AD">
      <w:pPr>
        <w:pStyle w:val="a4"/>
        <w:ind w:left="93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410C98" w14:textId="77777777" w:rsidR="00F976BE" w:rsidRPr="008F4DE3" w:rsidRDefault="00F976BE" w:rsidP="00181B5B">
      <w:pPr>
        <w:pStyle w:val="a4"/>
        <w:ind w:left="93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557ED7C" w14:textId="67EC8B1D" w:rsidR="003F2F2A" w:rsidRPr="008F4DE3" w:rsidRDefault="000F1FCF" w:rsidP="00B914B2">
      <w:pPr>
        <w:pStyle w:val="a4"/>
        <w:pBdr>
          <w:bottom w:val="single" w:sz="4" w:space="31" w:color="FFFFFF"/>
        </w:pBdr>
        <w:spacing w:after="0" w:line="240" w:lineRule="atLeast"/>
        <w:ind w:left="78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D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F2F2A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6AFF2F91" w14:textId="05EC46FB" w:rsidR="00927FD0" w:rsidRPr="008F4DE3" w:rsidRDefault="00927FD0" w:rsidP="00F01307">
      <w:pPr>
        <w:pStyle w:val="a4"/>
        <w:pBdr>
          <w:bottom w:val="single" w:sz="4" w:space="31" w:color="FFFFFF"/>
        </w:pBdr>
        <w:spacing w:line="240" w:lineRule="atLeast"/>
        <w:ind w:left="78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179DEF" w14:textId="28C46E29" w:rsidR="00927FD0" w:rsidRPr="008F4DE3" w:rsidRDefault="00267956" w:rsidP="00F01307">
      <w:pPr>
        <w:pStyle w:val="a4"/>
        <w:pBdr>
          <w:bottom w:val="single" w:sz="4" w:space="31" w:color="FFFFFF"/>
        </w:pBdr>
        <w:spacing w:line="240" w:lineRule="atLeast"/>
        <w:ind w:left="78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17538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295E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07FA455" w14:textId="7B04CEE3" w:rsidR="00BA31FC" w:rsidRPr="008F4DE3" w:rsidRDefault="003276CA" w:rsidP="00666E3C">
      <w:pPr>
        <w:pStyle w:val="a4"/>
        <w:pBdr>
          <w:bottom w:val="single" w:sz="4" w:space="31" w:color="FFFFFF"/>
        </w:pBdr>
        <w:spacing w:line="240" w:lineRule="atLeast"/>
        <w:ind w:left="78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281BC92F" w14:textId="538AAFC3" w:rsidR="002A74CA" w:rsidRPr="008F4DE3" w:rsidRDefault="001C4F10" w:rsidP="00B914B2">
      <w:pPr>
        <w:pStyle w:val="a4"/>
        <w:pBdr>
          <w:bottom w:val="single" w:sz="4" w:space="31" w:color="FFFFFF"/>
        </w:pBdr>
        <w:spacing w:line="240" w:lineRule="atLeast"/>
        <w:ind w:left="78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14:paraId="3B3450A6" w14:textId="05F1482B" w:rsidR="00070C75" w:rsidRPr="008F4DE3" w:rsidRDefault="004952E3" w:rsidP="00F01307">
      <w:pPr>
        <w:pStyle w:val="a4"/>
        <w:pBdr>
          <w:bottom w:val="single" w:sz="4" w:space="31" w:color="FFFFFF"/>
        </w:pBdr>
        <w:spacing w:line="240" w:lineRule="atLeast"/>
        <w:ind w:left="78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1439B" w:rsidRPr="008F4D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FE80134" w14:textId="3855097A" w:rsidR="00F976BE" w:rsidRPr="00FA101B" w:rsidRDefault="00F976BE" w:rsidP="00F976BE">
      <w:pPr>
        <w:pStyle w:val="a4"/>
        <w:pBdr>
          <w:bottom w:val="single" w:sz="4" w:space="31" w:color="FFFFFF"/>
        </w:pBdr>
        <w:spacing w:line="240" w:lineRule="atLeast"/>
        <w:rPr>
          <w:rFonts w:ascii="Times New Roman" w:hAnsi="Times New Roman"/>
          <w:sz w:val="24"/>
          <w:szCs w:val="24"/>
          <w:lang w:val="en-US"/>
        </w:rPr>
      </w:pPr>
    </w:p>
    <w:sectPr w:rsidR="00F976BE" w:rsidRPr="00FA1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72F50"/>
    <w:multiLevelType w:val="hybridMultilevel"/>
    <w:tmpl w:val="0CEC28F2"/>
    <w:lvl w:ilvl="0" w:tplc="7D34A38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C1E5031"/>
    <w:multiLevelType w:val="hybridMultilevel"/>
    <w:tmpl w:val="0B948648"/>
    <w:lvl w:ilvl="0" w:tplc="FCFE25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D776DBD"/>
    <w:multiLevelType w:val="hybridMultilevel"/>
    <w:tmpl w:val="C7907B14"/>
    <w:lvl w:ilvl="0" w:tplc="38242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B84142"/>
    <w:multiLevelType w:val="hybridMultilevel"/>
    <w:tmpl w:val="A2ECDEE0"/>
    <w:lvl w:ilvl="0" w:tplc="9EB40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52C7D"/>
    <w:multiLevelType w:val="hybridMultilevel"/>
    <w:tmpl w:val="A6069D48"/>
    <w:lvl w:ilvl="0" w:tplc="B77A49E8">
      <w:start w:val="1"/>
      <w:numFmt w:val="decimal"/>
      <w:lvlText w:val="%1."/>
      <w:lvlJc w:val="left"/>
      <w:pPr>
        <w:ind w:left="9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414700C9"/>
    <w:multiLevelType w:val="hybridMultilevel"/>
    <w:tmpl w:val="FE189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A2612"/>
    <w:multiLevelType w:val="hybridMultilevel"/>
    <w:tmpl w:val="CA7A49B8"/>
    <w:lvl w:ilvl="0" w:tplc="146CF51C">
      <w:start w:val="4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A485C86"/>
    <w:multiLevelType w:val="hybridMultilevel"/>
    <w:tmpl w:val="FE1899A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C3"/>
    <w:rsid w:val="00000169"/>
    <w:rsid w:val="00011392"/>
    <w:rsid w:val="000143EC"/>
    <w:rsid w:val="000277CE"/>
    <w:rsid w:val="000279FA"/>
    <w:rsid w:val="00056BFF"/>
    <w:rsid w:val="00057684"/>
    <w:rsid w:val="0006207A"/>
    <w:rsid w:val="000675E2"/>
    <w:rsid w:val="00070C75"/>
    <w:rsid w:val="0007256F"/>
    <w:rsid w:val="00094074"/>
    <w:rsid w:val="000A0C04"/>
    <w:rsid w:val="000B1D1B"/>
    <w:rsid w:val="000C2F55"/>
    <w:rsid w:val="000C55CD"/>
    <w:rsid w:val="000D15AD"/>
    <w:rsid w:val="000E5A4C"/>
    <w:rsid w:val="000F1F4B"/>
    <w:rsid w:val="000F1FCF"/>
    <w:rsid w:val="0010278C"/>
    <w:rsid w:val="001065EA"/>
    <w:rsid w:val="00144226"/>
    <w:rsid w:val="001462A2"/>
    <w:rsid w:val="00151DAE"/>
    <w:rsid w:val="00152B9F"/>
    <w:rsid w:val="00165309"/>
    <w:rsid w:val="00175FCC"/>
    <w:rsid w:val="00181B5B"/>
    <w:rsid w:val="001950E1"/>
    <w:rsid w:val="00197F41"/>
    <w:rsid w:val="001A1C0A"/>
    <w:rsid w:val="001C0072"/>
    <w:rsid w:val="001C4F10"/>
    <w:rsid w:val="001D12DD"/>
    <w:rsid w:val="001D1882"/>
    <w:rsid w:val="001E2B8E"/>
    <w:rsid w:val="001E7C77"/>
    <w:rsid w:val="0021185B"/>
    <w:rsid w:val="0021439B"/>
    <w:rsid w:val="0024632C"/>
    <w:rsid w:val="00267956"/>
    <w:rsid w:val="00276311"/>
    <w:rsid w:val="002909F8"/>
    <w:rsid w:val="0029772F"/>
    <w:rsid w:val="00297FAE"/>
    <w:rsid w:val="002A74CA"/>
    <w:rsid w:val="002C17AF"/>
    <w:rsid w:val="002E06ED"/>
    <w:rsid w:val="002E2377"/>
    <w:rsid w:val="002E6316"/>
    <w:rsid w:val="002F390E"/>
    <w:rsid w:val="003276CA"/>
    <w:rsid w:val="003321D0"/>
    <w:rsid w:val="00332B7E"/>
    <w:rsid w:val="00375942"/>
    <w:rsid w:val="00380594"/>
    <w:rsid w:val="00382972"/>
    <w:rsid w:val="003C3593"/>
    <w:rsid w:val="003E6C40"/>
    <w:rsid w:val="003F22EB"/>
    <w:rsid w:val="003F2F2A"/>
    <w:rsid w:val="00402A31"/>
    <w:rsid w:val="00403E90"/>
    <w:rsid w:val="0040497B"/>
    <w:rsid w:val="0040536B"/>
    <w:rsid w:val="00406BDD"/>
    <w:rsid w:val="00406CF2"/>
    <w:rsid w:val="004130D9"/>
    <w:rsid w:val="004554B5"/>
    <w:rsid w:val="00467992"/>
    <w:rsid w:val="004736AC"/>
    <w:rsid w:val="004952E3"/>
    <w:rsid w:val="00497ED4"/>
    <w:rsid w:val="004A1887"/>
    <w:rsid w:val="004B55E3"/>
    <w:rsid w:val="004D3B56"/>
    <w:rsid w:val="004E6CF1"/>
    <w:rsid w:val="00512446"/>
    <w:rsid w:val="00514CBD"/>
    <w:rsid w:val="00543280"/>
    <w:rsid w:val="005446DA"/>
    <w:rsid w:val="0055295E"/>
    <w:rsid w:val="00554B58"/>
    <w:rsid w:val="00556029"/>
    <w:rsid w:val="0056287B"/>
    <w:rsid w:val="005637E3"/>
    <w:rsid w:val="005704A5"/>
    <w:rsid w:val="00574109"/>
    <w:rsid w:val="005D7078"/>
    <w:rsid w:val="005E018B"/>
    <w:rsid w:val="005E2BB4"/>
    <w:rsid w:val="00617052"/>
    <w:rsid w:val="00624151"/>
    <w:rsid w:val="00635989"/>
    <w:rsid w:val="00636ADB"/>
    <w:rsid w:val="00641B41"/>
    <w:rsid w:val="00651161"/>
    <w:rsid w:val="00654C75"/>
    <w:rsid w:val="00666E3C"/>
    <w:rsid w:val="006729FC"/>
    <w:rsid w:val="00687083"/>
    <w:rsid w:val="00690E2B"/>
    <w:rsid w:val="006B2444"/>
    <w:rsid w:val="006B3566"/>
    <w:rsid w:val="006D0AA7"/>
    <w:rsid w:val="006D5CEF"/>
    <w:rsid w:val="006F3D73"/>
    <w:rsid w:val="006F62DA"/>
    <w:rsid w:val="00730A26"/>
    <w:rsid w:val="00740BB6"/>
    <w:rsid w:val="00752C92"/>
    <w:rsid w:val="007710E2"/>
    <w:rsid w:val="00771FC7"/>
    <w:rsid w:val="00786E85"/>
    <w:rsid w:val="007927BF"/>
    <w:rsid w:val="00792BE9"/>
    <w:rsid w:val="00793053"/>
    <w:rsid w:val="007931A7"/>
    <w:rsid w:val="00793482"/>
    <w:rsid w:val="007C2317"/>
    <w:rsid w:val="007C275E"/>
    <w:rsid w:val="007C4A58"/>
    <w:rsid w:val="007D2D77"/>
    <w:rsid w:val="007D36BC"/>
    <w:rsid w:val="007E0A88"/>
    <w:rsid w:val="007F21AE"/>
    <w:rsid w:val="007F2D8B"/>
    <w:rsid w:val="008456B9"/>
    <w:rsid w:val="0085293F"/>
    <w:rsid w:val="008660EF"/>
    <w:rsid w:val="008710AA"/>
    <w:rsid w:val="00880177"/>
    <w:rsid w:val="00880F1A"/>
    <w:rsid w:val="0088491B"/>
    <w:rsid w:val="008C225F"/>
    <w:rsid w:val="008D2EA9"/>
    <w:rsid w:val="008E1AAF"/>
    <w:rsid w:val="008F4DE3"/>
    <w:rsid w:val="008F5F67"/>
    <w:rsid w:val="00917538"/>
    <w:rsid w:val="00927FD0"/>
    <w:rsid w:val="00957CFC"/>
    <w:rsid w:val="00982719"/>
    <w:rsid w:val="009928A8"/>
    <w:rsid w:val="00993B70"/>
    <w:rsid w:val="00996FB1"/>
    <w:rsid w:val="009A3900"/>
    <w:rsid w:val="009B4953"/>
    <w:rsid w:val="009C37B6"/>
    <w:rsid w:val="009E5FEF"/>
    <w:rsid w:val="009F0E89"/>
    <w:rsid w:val="009F2D8E"/>
    <w:rsid w:val="00A211AD"/>
    <w:rsid w:val="00A427E8"/>
    <w:rsid w:val="00A442E4"/>
    <w:rsid w:val="00A518C3"/>
    <w:rsid w:val="00A724DE"/>
    <w:rsid w:val="00A82DD9"/>
    <w:rsid w:val="00AA27A3"/>
    <w:rsid w:val="00AB0DA8"/>
    <w:rsid w:val="00AB3101"/>
    <w:rsid w:val="00AE48D5"/>
    <w:rsid w:val="00AE6012"/>
    <w:rsid w:val="00B12385"/>
    <w:rsid w:val="00B220C3"/>
    <w:rsid w:val="00B5763A"/>
    <w:rsid w:val="00B7196A"/>
    <w:rsid w:val="00B818EB"/>
    <w:rsid w:val="00B914B2"/>
    <w:rsid w:val="00B96F4F"/>
    <w:rsid w:val="00BA0B96"/>
    <w:rsid w:val="00BA31FC"/>
    <w:rsid w:val="00BA5768"/>
    <w:rsid w:val="00BC0036"/>
    <w:rsid w:val="00BE0967"/>
    <w:rsid w:val="00BF053C"/>
    <w:rsid w:val="00C60EA0"/>
    <w:rsid w:val="00C61954"/>
    <w:rsid w:val="00C922B3"/>
    <w:rsid w:val="00CA258A"/>
    <w:rsid w:val="00CA4A82"/>
    <w:rsid w:val="00CB65E0"/>
    <w:rsid w:val="00CC7431"/>
    <w:rsid w:val="00CE29F0"/>
    <w:rsid w:val="00CE335C"/>
    <w:rsid w:val="00CF14C1"/>
    <w:rsid w:val="00D11588"/>
    <w:rsid w:val="00D25583"/>
    <w:rsid w:val="00D5678C"/>
    <w:rsid w:val="00D60BD7"/>
    <w:rsid w:val="00D6337B"/>
    <w:rsid w:val="00D7145C"/>
    <w:rsid w:val="00D756E6"/>
    <w:rsid w:val="00D7790D"/>
    <w:rsid w:val="00D86E6D"/>
    <w:rsid w:val="00D90A4B"/>
    <w:rsid w:val="00D921FF"/>
    <w:rsid w:val="00D96771"/>
    <w:rsid w:val="00DA0EFC"/>
    <w:rsid w:val="00DA19C4"/>
    <w:rsid w:val="00DA43AA"/>
    <w:rsid w:val="00DC6BFA"/>
    <w:rsid w:val="00DE046F"/>
    <w:rsid w:val="00DE1DB9"/>
    <w:rsid w:val="00DE7A5C"/>
    <w:rsid w:val="00DF3C6D"/>
    <w:rsid w:val="00DF7DB5"/>
    <w:rsid w:val="00E044EF"/>
    <w:rsid w:val="00E05E15"/>
    <w:rsid w:val="00E05E61"/>
    <w:rsid w:val="00E12CC4"/>
    <w:rsid w:val="00E278F6"/>
    <w:rsid w:val="00E35223"/>
    <w:rsid w:val="00E61C5E"/>
    <w:rsid w:val="00E77F31"/>
    <w:rsid w:val="00E91864"/>
    <w:rsid w:val="00EC7A3D"/>
    <w:rsid w:val="00ED1E78"/>
    <w:rsid w:val="00EF445F"/>
    <w:rsid w:val="00EF5172"/>
    <w:rsid w:val="00F01307"/>
    <w:rsid w:val="00F14537"/>
    <w:rsid w:val="00F14761"/>
    <w:rsid w:val="00F529CE"/>
    <w:rsid w:val="00F61B2B"/>
    <w:rsid w:val="00F81BA4"/>
    <w:rsid w:val="00F8596E"/>
    <w:rsid w:val="00F976BE"/>
    <w:rsid w:val="00FA0B64"/>
    <w:rsid w:val="00FA101B"/>
    <w:rsid w:val="00FB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DCFA"/>
  <w15:chartTrackingRefBased/>
  <w15:docId w15:val="{91F21CCD-E7DD-4BB6-9521-D18B9952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5E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2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258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952E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5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iv-druginteraction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5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GlobalFund</dc:creator>
  <cp:keywords/>
  <dc:description/>
  <cp:lastModifiedBy>Денис</cp:lastModifiedBy>
  <cp:revision>102</cp:revision>
  <dcterms:created xsi:type="dcterms:W3CDTF">2020-04-15T08:13:00Z</dcterms:created>
  <dcterms:modified xsi:type="dcterms:W3CDTF">2020-04-16T09:52:00Z</dcterms:modified>
</cp:coreProperties>
</file>